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57964" w14:textId="77777777" w:rsidR="001A69D1" w:rsidRPr="00BB0585" w:rsidRDefault="001A69D1" w:rsidP="009C6D81">
      <w:pPr>
        <w:pStyle w:val="Title"/>
      </w:pPr>
      <w:r w:rsidRPr="00BB0585">
        <w:t>KERALA FINANCIAL CORPORATION</w:t>
      </w:r>
    </w:p>
    <w:p w14:paraId="4E5EB2F7" w14:textId="77777777" w:rsidR="001A69D1" w:rsidRPr="00BB0585" w:rsidRDefault="001A69D1" w:rsidP="009C6D81">
      <w:pPr>
        <w:pStyle w:val="Title"/>
      </w:pPr>
      <w:r w:rsidRPr="00BB0585">
        <w:t>VELLAYAMBALAM, THIRUVANANTHAPURAM -695033</w:t>
      </w:r>
    </w:p>
    <w:p w14:paraId="22048C11" w14:textId="12DE8570" w:rsidR="001A69D1" w:rsidRPr="00BB0585" w:rsidRDefault="001A69D1" w:rsidP="009C6D81">
      <w:pPr>
        <w:pStyle w:val="Subtitle"/>
      </w:pPr>
      <w:r w:rsidRPr="00BB0585">
        <w:t>  Kerala, India; Phone: 0471-2737576</w:t>
      </w:r>
    </w:p>
    <w:p w14:paraId="237E35F4" w14:textId="77777777" w:rsidR="001A69D1" w:rsidRPr="00BB0585" w:rsidRDefault="001A69D1" w:rsidP="009C6D81">
      <w:pPr>
        <w:pStyle w:val="Subtitle"/>
      </w:pPr>
      <w:r w:rsidRPr="00BB0585">
        <w:t> Web: www.kfc.org, Email:  bd@kfc.org</w:t>
      </w:r>
    </w:p>
    <w:p w14:paraId="3BE899F2" w14:textId="77777777" w:rsidR="001A69D1" w:rsidRPr="00BB0585" w:rsidRDefault="001A69D1" w:rsidP="00DA5F9E">
      <w:pPr>
        <w:spacing w:after="0" w:line="276" w:lineRule="auto"/>
        <w:contextualSpacing/>
        <w:rPr>
          <w:rFonts w:ascii="Verdana" w:hAnsi="Verdana"/>
          <w:color w:val="000000" w:themeColor="text1"/>
          <w:sz w:val="20"/>
          <w:szCs w:val="20"/>
        </w:rPr>
      </w:pPr>
    </w:p>
    <w:p w14:paraId="6566BD9E" w14:textId="77777777" w:rsidR="001A69D1" w:rsidRPr="00BB0585" w:rsidRDefault="001A69D1" w:rsidP="00DA5F9E">
      <w:pPr>
        <w:spacing w:after="0" w:line="276" w:lineRule="auto"/>
        <w:contextualSpacing/>
        <w:rPr>
          <w:rFonts w:ascii="Verdana" w:hAnsi="Verdana"/>
          <w:color w:val="000000" w:themeColor="text1"/>
          <w:sz w:val="20"/>
          <w:szCs w:val="20"/>
        </w:rPr>
      </w:pPr>
    </w:p>
    <w:p w14:paraId="08E8A307" w14:textId="7A332291" w:rsidR="001A69D1" w:rsidRPr="00BB0585" w:rsidRDefault="009C6D81" w:rsidP="00B5508D">
      <w:pPr>
        <w:spacing w:after="0" w:line="276" w:lineRule="auto"/>
        <w:ind w:right="66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BB0585">
        <w:rPr>
          <w:rFonts w:ascii="Verdana" w:hAnsi="Verdana"/>
          <w:b/>
          <w:bCs/>
          <w:color w:val="000000" w:themeColor="text1"/>
          <w:w w:val="105"/>
          <w:sz w:val="20"/>
          <w:szCs w:val="20"/>
        </w:rPr>
        <w:t>I</w:t>
      </w:r>
      <w:r w:rsidR="00693C1E" w:rsidRPr="00BB0585">
        <w:rPr>
          <w:rFonts w:ascii="Verdana" w:hAnsi="Verdana"/>
          <w:b/>
          <w:bCs/>
          <w:color w:val="000000" w:themeColor="text1"/>
          <w:w w:val="105"/>
          <w:sz w:val="20"/>
          <w:szCs w:val="20"/>
        </w:rPr>
        <w:t>nviting Expressions of Interest (EOI) from qualified agencies for the design, preparation, and high-quality printing of a commemorative Coffee Table Book documenting the key highlights of a seminar event</w:t>
      </w:r>
      <w:r w:rsidR="00265C0C" w:rsidRPr="00BB0585">
        <w:rPr>
          <w:rFonts w:ascii="Verdana" w:hAnsi="Verdana"/>
          <w:b/>
          <w:bCs/>
          <w:color w:val="000000" w:themeColor="text1"/>
          <w:w w:val="105"/>
          <w:sz w:val="20"/>
          <w:szCs w:val="20"/>
        </w:rPr>
        <w:t xml:space="preserve">. </w:t>
      </w:r>
      <w:r w:rsidR="00E03CDB" w:rsidRPr="00BB0585">
        <w:rPr>
          <w:rFonts w:ascii="Verdana" w:hAnsi="Verdana"/>
          <w:color w:val="000000" w:themeColor="text1"/>
          <w:w w:val="105"/>
          <w:sz w:val="20"/>
          <w:szCs w:val="20"/>
        </w:rPr>
        <w:t xml:space="preserve"> </w:t>
      </w:r>
    </w:p>
    <w:p w14:paraId="33F72FBE" w14:textId="5FC30780" w:rsidR="001A69D1" w:rsidRPr="00BB0585" w:rsidRDefault="001A69D1" w:rsidP="009C6D81">
      <w:pPr>
        <w:pStyle w:val="Title"/>
        <w:rPr>
          <w:w w:val="105"/>
        </w:rPr>
      </w:pPr>
    </w:p>
    <w:p w14:paraId="4553842B" w14:textId="3FCB0990" w:rsidR="001A69D1" w:rsidRPr="00BB0585" w:rsidRDefault="001A69D1" w:rsidP="00DA5F9E">
      <w:pPr>
        <w:spacing w:after="0" w:line="276" w:lineRule="auto"/>
        <w:rPr>
          <w:rFonts w:ascii="Verdana" w:hAnsi="Verdana"/>
          <w:color w:val="000000" w:themeColor="text1"/>
          <w:sz w:val="20"/>
          <w:szCs w:val="20"/>
        </w:rPr>
      </w:pPr>
      <w:r w:rsidRPr="00BB0585">
        <w:rPr>
          <w:rFonts w:ascii="Verdana" w:hAnsi="Verdana"/>
          <w:color w:val="000000" w:themeColor="text1"/>
          <w:sz w:val="20"/>
          <w:szCs w:val="20"/>
        </w:rPr>
        <w:t>Notification No. KFC/HO/C&amp;PR/EOI/</w:t>
      </w:r>
      <w:r w:rsidR="002C0AF0" w:rsidRPr="00BB0585">
        <w:rPr>
          <w:rFonts w:ascii="Verdana" w:hAnsi="Verdana"/>
          <w:color w:val="000000" w:themeColor="text1"/>
          <w:sz w:val="20"/>
          <w:szCs w:val="20"/>
        </w:rPr>
        <w:t>0</w:t>
      </w:r>
      <w:r w:rsidR="00265C0C" w:rsidRPr="00BB0585">
        <w:rPr>
          <w:rFonts w:ascii="Verdana" w:hAnsi="Verdana"/>
          <w:color w:val="000000" w:themeColor="text1"/>
          <w:sz w:val="20"/>
          <w:szCs w:val="20"/>
        </w:rPr>
        <w:t>2</w:t>
      </w:r>
      <w:r w:rsidR="002C0AF0" w:rsidRPr="00BB0585">
        <w:rPr>
          <w:rFonts w:ascii="Verdana" w:hAnsi="Verdana"/>
          <w:color w:val="000000" w:themeColor="text1"/>
          <w:sz w:val="20"/>
          <w:szCs w:val="20"/>
        </w:rPr>
        <w:t>/</w:t>
      </w:r>
      <w:r w:rsidRPr="00BB0585">
        <w:rPr>
          <w:rFonts w:ascii="Verdana" w:hAnsi="Verdana"/>
          <w:color w:val="000000" w:themeColor="text1"/>
          <w:sz w:val="20"/>
          <w:szCs w:val="20"/>
        </w:rPr>
        <w:t xml:space="preserve">2025-26 dated </w:t>
      </w:r>
      <w:r w:rsidR="001C64E2" w:rsidRPr="00BB0585">
        <w:rPr>
          <w:rFonts w:ascii="Verdana" w:hAnsi="Verdana"/>
          <w:color w:val="000000" w:themeColor="text1"/>
          <w:sz w:val="20"/>
          <w:szCs w:val="20"/>
        </w:rPr>
        <w:t>0</w:t>
      </w:r>
      <w:r w:rsidR="000E2827" w:rsidRPr="00BB0585">
        <w:rPr>
          <w:rFonts w:ascii="Verdana" w:hAnsi="Verdana"/>
          <w:color w:val="000000" w:themeColor="text1"/>
          <w:sz w:val="20"/>
          <w:szCs w:val="20"/>
        </w:rPr>
        <w:t>5</w:t>
      </w:r>
      <w:r w:rsidR="001C64E2" w:rsidRPr="00BB0585">
        <w:rPr>
          <w:rFonts w:ascii="Verdana" w:hAnsi="Verdana"/>
          <w:color w:val="000000" w:themeColor="text1"/>
          <w:sz w:val="20"/>
          <w:szCs w:val="20"/>
        </w:rPr>
        <w:t>.11</w:t>
      </w:r>
      <w:r w:rsidR="00265C0C" w:rsidRPr="00BB0585">
        <w:rPr>
          <w:rFonts w:ascii="Verdana" w:hAnsi="Verdana"/>
          <w:color w:val="000000" w:themeColor="text1"/>
          <w:sz w:val="20"/>
          <w:szCs w:val="20"/>
        </w:rPr>
        <w:t>.</w:t>
      </w:r>
      <w:r w:rsidRPr="00BB0585">
        <w:rPr>
          <w:rFonts w:ascii="Verdana" w:hAnsi="Verdana"/>
          <w:color w:val="000000" w:themeColor="text1"/>
          <w:sz w:val="20"/>
          <w:szCs w:val="20"/>
        </w:rPr>
        <w:t>2025</w:t>
      </w:r>
      <w:bookmarkStart w:id="0" w:name="Expression_of_Interest_(EOI)_"/>
      <w:bookmarkEnd w:id="0"/>
    </w:p>
    <w:p w14:paraId="5F8617D7" w14:textId="77777777" w:rsidR="001A69D1" w:rsidRPr="00BB0585" w:rsidRDefault="001A69D1" w:rsidP="00DA5F9E">
      <w:pPr>
        <w:pStyle w:val="BodyText"/>
        <w:spacing w:line="276" w:lineRule="auto"/>
        <w:rPr>
          <w:rFonts w:ascii="Verdana" w:hAnsi="Verdana"/>
          <w:b/>
          <w:color w:val="000000" w:themeColor="text1"/>
          <w:sz w:val="20"/>
          <w:szCs w:val="20"/>
        </w:rPr>
      </w:pPr>
      <w:bookmarkStart w:id="1" w:name="For_Selection_of_Agency_to_Setup_Kerala_"/>
      <w:bookmarkEnd w:id="1"/>
    </w:p>
    <w:p w14:paraId="4EA4B312" w14:textId="704F7DEC" w:rsidR="003E3424" w:rsidRPr="00BB0585" w:rsidRDefault="001A69D1" w:rsidP="009C6D81">
      <w:pPr>
        <w:pStyle w:val="Heading1"/>
        <w:rPr>
          <w:w w:val="110"/>
        </w:rPr>
      </w:pPr>
      <w:bookmarkStart w:id="2" w:name="1._Introduction_"/>
      <w:bookmarkEnd w:id="2"/>
      <w:r w:rsidRPr="00BB0585">
        <w:rPr>
          <w:w w:val="110"/>
        </w:rPr>
        <w:t>Introduction</w:t>
      </w:r>
    </w:p>
    <w:p w14:paraId="1C1C9844" w14:textId="77777777" w:rsidR="00BC76BF" w:rsidRPr="00BB0585" w:rsidRDefault="00BC76BF" w:rsidP="00DA5F9E">
      <w:pPr>
        <w:spacing w:after="0" w:line="276" w:lineRule="auto"/>
        <w:rPr>
          <w:rFonts w:ascii="Verdana" w:hAnsi="Verdana"/>
          <w:color w:val="000000" w:themeColor="text1"/>
          <w:sz w:val="20"/>
          <w:szCs w:val="20"/>
        </w:rPr>
      </w:pPr>
    </w:p>
    <w:p w14:paraId="1C0E9E24" w14:textId="20566CA8" w:rsidR="00693C1E" w:rsidRPr="00BB0585" w:rsidRDefault="00693C1E" w:rsidP="00713F7A">
      <w:pPr>
        <w:pStyle w:val="BodyText"/>
        <w:spacing w:line="276" w:lineRule="auto"/>
        <w:jc w:val="both"/>
        <w:rPr>
          <w:rFonts w:ascii="Verdana" w:eastAsiaTheme="minorHAnsi" w:hAnsi="Verdana" w:cstheme="minorBidi"/>
          <w:color w:val="000000" w:themeColor="text1"/>
          <w:sz w:val="20"/>
          <w:szCs w:val="20"/>
        </w:rPr>
      </w:pPr>
      <w:r w:rsidRPr="00BB0585">
        <w:rPr>
          <w:rFonts w:ascii="Verdana" w:eastAsiaTheme="minorHAnsi" w:hAnsi="Verdana" w:cstheme="minorBidi"/>
          <w:color w:val="000000" w:themeColor="text1"/>
          <w:sz w:val="20"/>
          <w:szCs w:val="20"/>
        </w:rPr>
        <w:t xml:space="preserve">Kerala Financial Corporation (KFC), a pioneer in industrial financing and a leading State Financial Corporation (SFC) incorporated under the SFC Act of 1951, hereby invites Expressions of Interest (EOI) from agencies </w:t>
      </w:r>
      <w:r w:rsidR="00713F7A" w:rsidRPr="00BB0585">
        <w:rPr>
          <w:rFonts w:ascii="Verdana" w:eastAsiaTheme="minorHAnsi" w:hAnsi="Verdana" w:cstheme="minorBidi"/>
          <w:color w:val="000000" w:themeColor="text1"/>
          <w:sz w:val="20"/>
          <w:szCs w:val="20"/>
        </w:rPr>
        <w:t>empanelled</w:t>
      </w:r>
      <w:r w:rsidRPr="00BB0585">
        <w:rPr>
          <w:rFonts w:ascii="Verdana" w:eastAsiaTheme="minorHAnsi" w:hAnsi="Verdana" w:cstheme="minorBidi"/>
          <w:color w:val="000000" w:themeColor="text1"/>
          <w:sz w:val="20"/>
          <w:szCs w:val="20"/>
        </w:rPr>
        <w:t xml:space="preserve"> with the Public Relations Department (PRD) of the Government of Kerala.</w:t>
      </w:r>
    </w:p>
    <w:p w14:paraId="77D595C7" w14:textId="77777777" w:rsidR="00693C1E" w:rsidRPr="00BB0585" w:rsidRDefault="00693C1E" w:rsidP="00713F7A">
      <w:pPr>
        <w:pStyle w:val="BodyText"/>
        <w:spacing w:line="276" w:lineRule="auto"/>
        <w:jc w:val="both"/>
        <w:rPr>
          <w:rFonts w:ascii="Verdana" w:eastAsiaTheme="minorHAnsi" w:hAnsi="Verdana" w:cstheme="minorBidi"/>
          <w:color w:val="000000" w:themeColor="text1"/>
          <w:sz w:val="20"/>
          <w:szCs w:val="20"/>
        </w:rPr>
      </w:pPr>
    </w:p>
    <w:p w14:paraId="57DFF72A" w14:textId="52692226" w:rsidR="00693C1E" w:rsidRPr="00BB0585" w:rsidRDefault="00693C1E" w:rsidP="00713F7A">
      <w:pPr>
        <w:pStyle w:val="BodyText"/>
        <w:spacing w:line="276" w:lineRule="auto"/>
        <w:jc w:val="both"/>
        <w:rPr>
          <w:rFonts w:ascii="Verdana" w:eastAsiaTheme="minorHAnsi" w:hAnsi="Verdana" w:cstheme="minorBidi"/>
          <w:color w:val="000000" w:themeColor="text1"/>
          <w:sz w:val="20"/>
          <w:szCs w:val="20"/>
        </w:rPr>
      </w:pPr>
      <w:r w:rsidRPr="00BB0585">
        <w:rPr>
          <w:rFonts w:ascii="Verdana" w:eastAsiaTheme="minorHAnsi" w:hAnsi="Verdana" w:cstheme="minorBidi"/>
          <w:color w:val="000000" w:themeColor="text1"/>
          <w:sz w:val="20"/>
          <w:szCs w:val="20"/>
        </w:rPr>
        <w:t xml:space="preserve">The EOI is sought to identify and select one qualified agency to undertake the comprehensive task of documentation, design, content preparation, and high-quality printing of a premium Coffee Table Book. This book will serve to permanently document the key proceedings, discussions, and highlights of the Seminar </w:t>
      </w:r>
      <w:r w:rsidR="00713F7A" w:rsidRPr="00BB0585">
        <w:rPr>
          <w:rFonts w:ascii="Verdana" w:eastAsiaTheme="minorHAnsi" w:hAnsi="Verdana" w:cstheme="minorBidi"/>
          <w:color w:val="000000" w:themeColor="text1"/>
          <w:sz w:val="20"/>
          <w:szCs w:val="20"/>
        </w:rPr>
        <w:t>organised</w:t>
      </w:r>
      <w:r w:rsidRPr="00BB0585">
        <w:rPr>
          <w:rFonts w:ascii="Verdana" w:eastAsiaTheme="minorHAnsi" w:hAnsi="Verdana" w:cstheme="minorBidi"/>
          <w:color w:val="000000" w:themeColor="text1"/>
          <w:sz w:val="20"/>
          <w:szCs w:val="20"/>
        </w:rPr>
        <w:t xml:space="preserve"> by the Finance Department on October 13, 2025, at the Gokulam Park Hotel and Convention Center, Kaloor, Kochi, which included an inaugural ceremony, three panel discussions, and a closing ceremony.</w:t>
      </w:r>
    </w:p>
    <w:p w14:paraId="4619FA79" w14:textId="77777777" w:rsidR="00693C1E" w:rsidRPr="00BB0585" w:rsidRDefault="00693C1E" w:rsidP="00713F7A">
      <w:pPr>
        <w:pStyle w:val="BodyText"/>
        <w:spacing w:line="276" w:lineRule="auto"/>
        <w:jc w:val="both"/>
        <w:rPr>
          <w:rFonts w:ascii="Verdana" w:eastAsiaTheme="minorHAnsi" w:hAnsi="Verdana" w:cstheme="minorBidi"/>
          <w:color w:val="000000" w:themeColor="text1"/>
          <w:sz w:val="20"/>
          <w:szCs w:val="20"/>
        </w:rPr>
      </w:pPr>
    </w:p>
    <w:p w14:paraId="342F4285" w14:textId="68A5A701" w:rsidR="001A69D1" w:rsidRPr="00BB0585" w:rsidRDefault="00693C1E" w:rsidP="00713F7A">
      <w:pPr>
        <w:pStyle w:val="BodyText"/>
        <w:spacing w:line="276" w:lineRule="auto"/>
        <w:jc w:val="both"/>
        <w:rPr>
          <w:rFonts w:ascii="Verdana" w:eastAsiaTheme="minorHAnsi" w:hAnsi="Verdana" w:cstheme="minorBidi"/>
          <w:color w:val="000000" w:themeColor="text1"/>
          <w:sz w:val="20"/>
          <w:szCs w:val="20"/>
        </w:rPr>
      </w:pPr>
      <w:r w:rsidRPr="00BB0585">
        <w:rPr>
          <w:rFonts w:ascii="Verdana" w:eastAsiaTheme="minorHAnsi" w:hAnsi="Verdana" w:cstheme="minorBidi"/>
          <w:color w:val="000000" w:themeColor="text1"/>
          <w:sz w:val="20"/>
          <w:szCs w:val="20"/>
        </w:rPr>
        <w:t xml:space="preserve">The selected agency will be responsible for creating a visually exceptional, high-quality publication suitable for a </w:t>
      </w:r>
      <w:r w:rsidR="00713F7A" w:rsidRPr="00BB0585">
        <w:rPr>
          <w:rFonts w:ascii="Verdana" w:eastAsiaTheme="minorHAnsi" w:hAnsi="Verdana" w:cstheme="minorBidi"/>
          <w:color w:val="000000" w:themeColor="text1"/>
          <w:sz w:val="20"/>
          <w:szCs w:val="20"/>
        </w:rPr>
        <w:t>coffee-table book</w:t>
      </w:r>
      <w:r w:rsidRPr="00BB0585">
        <w:rPr>
          <w:rFonts w:ascii="Verdana" w:eastAsiaTheme="minorHAnsi" w:hAnsi="Verdana" w:cstheme="minorBidi"/>
          <w:color w:val="000000" w:themeColor="text1"/>
          <w:sz w:val="20"/>
          <w:szCs w:val="20"/>
        </w:rPr>
        <w:t xml:space="preserve"> format.</w:t>
      </w:r>
    </w:p>
    <w:p w14:paraId="554B6B89" w14:textId="77777777" w:rsidR="00693C1E" w:rsidRPr="00BB0585" w:rsidRDefault="00693C1E" w:rsidP="00713F7A">
      <w:pPr>
        <w:pStyle w:val="BodyText"/>
        <w:spacing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1417BF29" w14:textId="53CCBBDA" w:rsidR="001A69D1" w:rsidRPr="00BB0585" w:rsidRDefault="001A69D1" w:rsidP="009C6D81">
      <w:pPr>
        <w:pStyle w:val="Heading1"/>
      </w:pPr>
      <w:bookmarkStart w:id="3" w:name="2._Objective_"/>
      <w:bookmarkEnd w:id="3"/>
      <w:r w:rsidRPr="00BB0585">
        <w:t>Objective</w:t>
      </w:r>
    </w:p>
    <w:p w14:paraId="2537086F" w14:textId="77777777" w:rsidR="003E3424" w:rsidRPr="00BB0585" w:rsidRDefault="003E3424" w:rsidP="00DA5F9E">
      <w:pPr>
        <w:spacing w:after="0" w:line="276" w:lineRule="auto"/>
        <w:rPr>
          <w:rFonts w:ascii="Verdana" w:hAnsi="Verdana"/>
          <w:color w:val="000000" w:themeColor="text1"/>
          <w:sz w:val="20"/>
          <w:szCs w:val="20"/>
        </w:rPr>
      </w:pPr>
    </w:p>
    <w:p w14:paraId="0FAAFAA8" w14:textId="63116218" w:rsidR="001A69D1" w:rsidRPr="00BB0585" w:rsidRDefault="00F406EF" w:rsidP="00DA5F9E">
      <w:p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B0585">
        <w:rPr>
          <w:rFonts w:ascii="Verdana" w:hAnsi="Verdana"/>
          <w:color w:val="000000" w:themeColor="text1"/>
          <w:sz w:val="20"/>
          <w:szCs w:val="20"/>
        </w:rPr>
        <w:t xml:space="preserve">To identify and select a qualified, </w:t>
      </w:r>
      <w:r w:rsidR="00713F7A" w:rsidRPr="00BB0585">
        <w:rPr>
          <w:rFonts w:ascii="Verdana" w:hAnsi="Verdana"/>
          <w:color w:val="000000" w:themeColor="text1"/>
          <w:sz w:val="20"/>
          <w:szCs w:val="20"/>
        </w:rPr>
        <w:t>PRD-empanelled</w:t>
      </w:r>
      <w:r w:rsidRPr="00BB0585">
        <w:rPr>
          <w:rFonts w:ascii="Verdana" w:hAnsi="Verdana"/>
          <w:color w:val="000000" w:themeColor="text1"/>
          <w:sz w:val="20"/>
          <w:szCs w:val="20"/>
        </w:rPr>
        <w:t xml:space="preserve"> agency to undertake the comprehensive documentation, design, content preparation, and high-quality printing of a commemorative Coffee Table Book about the seminar </w:t>
      </w:r>
      <w:r w:rsidR="00713F7A" w:rsidRPr="00BB0585">
        <w:rPr>
          <w:rFonts w:ascii="Verdana" w:hAnsi="Verdana"/>
          <w:color w:val="000000" w:themeColor="text1"/>
          <w:sz w:val="20"/>
          <w:szCs w:val="20"/>
        </w:rPr>
        <w:t>organised</w:t>
      </w:r>
      <w:r w:rsidRPr="00BB0585">
        <w:rPr>
          <w:rFonts w:ascii="Verdana" w:hAnsi="Verdana"/>
          <w:color w:val="000000" w:themeColor="text1"/>
          <w:sz w:val="20"/>
          <w:szCs w:val="20"/>
        </w:rPr>
        <w:t xml:space="preserve"> by the Finance Department.</w:t>
      </w:r>
      <w:r w:rsidR="00C70CC5" w:rsidRPr="00BB0585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71C49DF0" w14:textId="77777777" w:rsidR="00FF0882" w:rsidRPr="00BB0585" w:rsidRDefault="00FF0882" w:rsidP="00DA5F9E">
      <w:p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2D5EBE59" w14:textId="2DDEB4D9" w:rsidR="001A69D1" w:rsidRPr="00BB0585" w:rsidRDefault="001A69D1" w:rsidP="009C6D81">
      <w:pPr>
        <w:pStyle w:val="Heading1"/>
        <w:rPr>
          <w:spacing w:val="-4"/>
        </w:rPr>
      </w:pPr>
      <w:bookmarkStart w:id="4" w:name="3._Scope_of_Work_"/>
      <w:bookmarkEnd w:id="4"/>
      <w:r w:rsidRPr="00BB0585">
        <w:t>Scope</w:t>
      </w:r>
      <w:r w:rsidRPr="00BB0585">
        <w:rPr>
          <w:spacing w:val="-17"/>
        </w:rPr>
        <w:t xml:space="preserve"> </w:t>
      </w:r>
      <w:r w:rsidRPr="00BB0585">
        <w:t>of</w:t>
      </w:r>
      <w:r w:rsidRPr="00BB0585">
        <w:rPr>
          <w:spacing w:val="-17"/>
        </w:rPr>
        <w:t xml:space="preserve"> </w:t>
      </w:r>
      <w:r w:rsidRPr="00BB0585">
        <w:rPr>
          <w:spacing w:val="-4"/>
        </w:rPr>
        <w:t>Work</w:t>
      </w:r>
    </w:p>
    <w:p w14:paraId="7698402B" w14:textId="77777777" w:rsidR="00B25745" w:rsidRPr="00BB0585" w:rsidRDefault="00B25745" w:rsidP="00DA5F9E">
      <w:pPr>
        <w:spacing w:after="0" w:line="276" w:lineRule="auto"/>
        <w:rPr>
          <w:rFonts w:ascii="Verdana" w:hAnsi="Verdana"/>
          <w:color w:val="000000" w:themeColor="text1"/>
          <w:sz w:val="20"/>
          <w:szCs w:val="20"/>
        </w:rPr>
      </w:pPr>
    </w:p>
    <w:p w14:paraId="74BEDC61" w14:textId="77777777" w:rsidR="00E03CDB" w:rsidRPr="00BB0585" w:rsidRDefault="00E03CDB" w:rsidP="00DA5F9E">
      <w:p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bookmarkStart w:id="5" w:name="4._Design_Specification_"/>
      <w:bookmarkEnd w:id="5"/>
      <w:r w:rsidRPr="00BB0585">
        <w:rPr>
          <w:rFonts w:ascii="Verdana" w:hAnsi="Verdana"/>
          <w:color w:val="000000" w:themeColor="text1"/>
          <w:sz w:val="20"/>
          <w:szCs w:val="20"/>
        </w:rPr>
        <w:t>The selected agency will be responsible for:</w:t>
      </w:r>
    </w:p>
    <w:p w14:paraId="3FC076EA" w14:textId="77777777" w:rsidR="00581052" w:rsidRPr="00BB0585" w:rsidRDefault="00581052" w:rsidP="00DA5F9E">
      <w:p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05B1B996" w14:textId="07E5297C" w:rsidR="00581052" w:rsidRPr="00BB0585" w:rsidRDefault="00581052" w:rsidP="00581052">
      <w:pPr>
        <w:pStyle w:val="ListParagraph"/>
        <w:numPr>
          <w:ilvl w:val="0"/>
          <w:numId w:val="7"/>
        </w:numPr>
        <w:spacing w:after="0" w:line="276" w:lineRule="auto"/>
        <w:ind w:left="709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B0585">
        <w:rPr>
          <w:rFonts w:ascii="Verdana" w:hAnsi="Verdana"/>
          <w:b/>
          <w:bCs/>
          <w:color w:val="000000" w:themeColor="text1"/>
          <w:sz w:val="20"/>
          <w:szCs w:val="20"/>
        </w:rPr>
        <w:t>Concept &amp; Content Creation:</w:t>
      </w:r>
      <w:r w:rsidRPr="00BB0585">
        <w:rPr>
          <w:rFonts w:ascii="Verdana" w:hAnsi="Verdana"/>
          <w:color w:val="000000" w:themeColor="text1"/>
          <w:sz w:val="20"/>
          <w:szCs w:val="20"/>
        </w:rPr>
        <w:t xml:space="preserve"> Undertaking theme development, professional copywriting, editing, and content preparation to capture the key highlights and proceedings of the seminar event</w:t>
      </w:r>
      <w:r w:rsidR="000646B4" w:rsidRPr="00BB0585">
        <w:rPr>
          <w:rFonts w:ascii="Verdana" w:hAnsi="Verdana"/>
          <w:color w:val="000000" w:themeColor="text1"/>
          <w:sz w:val="20"/>
          <w:szCs w:val="20"/>
        </w:rPr>
        <w:t xml:space="preserve">, with </w:t>
      </w:r>
      <w:r w:rsidR="003A2E71" w:rsidRPr="00BB0585">
        <w:rPr>
          <w:rFonts w:ascii="Verdana" w:hAnsi="Verdana"/>
          <w:color w:val="000000" w:themeColor="text1"/>
          <w:sz w:val="20"/>
          <w:szCs w:val="20"/>
        </w:rPr>
        <w:t>the speaker's</w:t>
      </w:r>
      <w:r w:rsidR="000646B4" w:rsidRPr="00BB0585">
        <w:rPr>
          <w:rFonts w:ascii="Verdana" w:hAnsi="Verdana"/>
          <w:color w:val="000000" w:themeColor="text1"/>
          <w:sz w:val="20"/>
          <w:szCs w:val="20"/>
        </w:rPr>
        <w:t xml:space="preserve"> profile</w:t>
      </w:r>
      <w:r w:rsidRPr="00BB0585">
        <w:rPr>
          <w:rFonts w:ascii="Verdana" w:hAnsi="Verdana"/>
          <w:color w:val="000000" w:themeColor="text1"/>
          <w:sz w:val="20"/>
          <w:szCs w:val="20"/>
        </w:rPr>
        <w:t>.</w:t>
      </w:r>
      <w:r w:rsidR="000646B4" w:rsidRPr="00BB0585">
        <w:rPr>
          <w:rFonts w:ascii="Verdana" w:hAnsi="Verdana"/>
          <w:color w:val="000000" w:themeColor="text1"/>
          <w:sz w:val="20"/>
          <w:szCs w:val="20"/>
        </w:rPr>
        <w:t xml:space="preserve"> The agency will be provided with the entire video visuals and soft copies of the photographs of the seminar. </w:t>
      </w:r>
    </w:p>
    <w:p w14:paraId="0E295E07" w14:textId="77777777" w:rsidR="00581052" w:rsidRPr="00BB0585" w:rsidRDefault="00581052" w:rsidP="00581052">
      <w:pPr>
        <w:spacing w:after="0" w:line="276" w:lineRule="auto"/>
        <w:ind w:left="720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7487B814" w14:textId="77777777" w:rsidR="00757E8B" w:rsidRPr="00BB0585" w:rsidRDefault="00581052" w:rsidP="00757E8B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  <w:lang w:val="en-IN"/>
        </w:rPr>
      </w:pPr>
      <w:r w:rsidRPr="00BB0585">
        <w:rPr>
          <w:rFonts w:ascii="Verdana" w:hAnsi="Verdana"/>
          <w:b/>
          <w:bCs/>
          <w:color w:val="000000" w:themeColor="text1"/>
          <w:sz w:val="20"/>
          <w:szCs w:val="20"/>
        </w:rPr>
        <w:t>Creative Design &amp; Layout:</w:t>
      </w:r>
      <w:r w:rsidRPr="00BB058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757E8B" w:rsidRPr="00BB0585">
        <w:rPr>
          <w:rFonts w:ascii="Verdana" w:hAnsi="Verdana"/>
          <w:color w:val="000000" w:themeColor="text1"/>
          <w:sz w:val="20"/>
          <w:szCs w:val="20"/>
          <w:lang w:val="en-IN"/>
        </w:rPr>
        <w:t>Providing complete creative page design and setting, including the conceptualization and final design of the front and back covers, ensuring a premium, aesthetically high-quality presentation.</w:t>
      </w:r>
    </w:p>
    <w:p w14:paraId="0A48BB1C" w14:textId="30D3CE40" w:rsidR="00581052" w:rsidRPr="00BB0585" w:rsidRDefault="00757E8B" w:rsidP="00757E8B">
      <w:pPr>
        <w:pStyle w:val="ListParagraph"/>
        <w:numPr>
          <w:ilvl w:val="1"/>
          <w:numId w:val="7"/>
        </w:num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B0585">
        <w:rPr>
          <w:rFonts w:ascii="Verdana" w:hAnsi="Verdana"/>
          <w:color w:val="000000" w:themeColor="text1"/>
          <w:sz w:val="20"/>
          <w:szCs w:val="20"/>
          <w:lang w:val="en-IN"/>
        </w:rPr>
        <w:lastRenderedPageBreak/>
        <w:t xml:space="preserve">Book Specification: The book must comprise </w:t>
      </w:r>
      <w:r w:rsidRPr="00BB0585">
        <w:rPr>
          <w:rFonts w:ascii="Verdana" w:hAnsi="Verdana"/>
          <w:b/>
          <w:bCs/>
          <w:color w:val="000000" w:themeColor="text1"/>
          <w:sz w:val="20"/>
          <w:szCs w:val="20"/>
          <w:lang w:val="en-IN"/>
        </w:rPr>
        <w:t>40 pages</w:t>
      </w:r>
      <w:r w:rsidRPr="00BB0585">
        <w:rPr>
          <w:rFonts w:ascii="Verdana" w:hAnsi="Verdana"/>
          <w:color w:val="000000" w:themeColor="text1"/>
          <w:sz w:val="20"/>
          <w:szCs w:val="20"/>
          <w:lang w:val="en-IN"/>
        </w:rPr>
        <w:t xml:space="preserve"> (inclusive of the front and back covers).</w:t>
      </w:r>
    </w:p>
    <w:p w14:paraId="233EC8BC" w14:textId="77777777" w:rsidR="00581052" w:rsidRPr="00BB0585" w:rsidRDefault="00581052" w:rsidP="00581052">
      <w:pPr>
        <w:pStyle w:val="ListParagraph"/>
        <w:rPr>
          <w:rFonts w:ascii="Verdana" w:hAnsi="Verdana"/>
          <w:color w:val="000000" w:themeColor="text1"/>
          <w:sz w:val="20"/>
          <w:szCs w:val="20"/>
        </w:rPr>
      </w:pPr>
    </w:p>
    <w:p w14:paraId="2BDBC0B0" w14:textId="364830CF" w:rsidR="00757E8B" w:rsidRPr="00BB0585" w:rsidRDefault="00581052" w:rsidP="00757E8B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B0585">
        <w:rPr>
          <w:rFonts w:ascii="Verdana" w:hAnsi="Verdana"/>
          <w:b/>
          <w:bCs/>
          <w:color w:val="000000" w:themeColor="text1"/>
          <w:sz w:val="20"/>
          <w:szCs w:val="20"/>
        </w:rPr>
        <w:t>Content Integration:</w:t>
      </w:r>
      <w:r w:rsidRPr="00BB0585">
        <w:rPr>
          <w:rFonts w:ascii="Verdana" w:hAnsi="Verdana"/>
          <w:color w:val="000000" w:themeColor="text1"/>
          <w:sz w:val="20"/>
          <w:szCs w:val="20"/>
        </w:rPr>
        <w:t xml:space="preserve"> Incorporating and appropriately placing high-resolution photographs and other visual elements throughout the book.</w:t>
      </w:r>
      <w:r w:rsidR="000646B4" w:rsidRPr="00BB0585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287BE53F" w14:textId="77777777" w:rsidR="00757E8B" w:rsidRPr="00BB0585" w:rsidRDefault="00757E8B" w:rsidP="00757E8B">
      <w:pPr>
        <w:pStyle w:val="ListParagraph"/>
        <w:rPr>
          <w:rFonts w:ascii="Verdana" w:hAnsi="Verdana"/>
          <w:color w:val="000000" w:themeColor="text1"/>
          <w:sz w:val="20"/>
          <w:szCs w:val="20"/>
        </w:rPr>
      </w:pPr>
    </w:p>
    <w:p w14:paraId="3E8DADD4" w14:textId="0DFF86EA" w:rsidR="00757E8B" w:rsidRPr="00BB0585" w:rsidRDefault="00757E8B" w:rsidP="00B95BC5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B0585">
        <w:rPr>
          <w:rFonts w:ascii="Verdana" w:hAnsi="Verdana"/>
          <w:b/>
          <w:bCs/>
          <w:color w:val="000000" w:themeColor="text1"/>
          <w:sz w:val="20"/>
          <w:szCs w:val="20"/>
        </w:rPr>
        <w:t>High-Quality Printing:</w:t>
      </w:r>
      <w:r w:rsidRPr="00BB0585">
        <w:rPr>
          <w:rFonts w:ascii="Verdana" w:hAnsi="Verdana"/>
          <w:color w:val="000000" w:themeColor="text1"/>
          <w:sz w:val="20"/>
          <w:szCs w:val="20"/>
        </w:rPr>
        <w:t xml:space="preserve"> Executing the final high-quality printing, binding, and finishing, adhering strictly to the following specifications:</w:t>
      </w:r>
    </w:p>
    <w:p w14:paraId="7AE6AAFC" w14:textId="77777777" w:rsidR="00757E8B" w:rsidRPr="00BB0585" w:rsidRDefault="00757E8B" w:rsidP="00757E8B">
      <w:pPr>
        <w:pStyle w:val="ListParagraph"/>
        <w:numPr>
          <w:ilvl w:val="1"/>
          <w:numId w:val="7"/>
        </w:num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B0585">
        <w:rPr>
          <w:rFonts w:ascii="Verdana" w:hAnsi="Verdana"/>
          <w:color w:val="000000" w:themeColor="text1"/>
          <w:sz w:val="20"/>
          <w:szCs w:val="20"/>
        </w:rPr>
        <w:t xml:space="preserve">Text Paper: High Quality Text Papers of </w:t>
      </w:r>
      <w:r w:rsidRPr="00BB0585">
        <w:rPr>
          <w:rFonts w:ascii="Verdana" w:hAnsi="Verdana"/>
          <w:b/>
          <w:bCs/>
          <w:color w:val="000000" w:themeColor="text1"/>
          <w:sz w:val="20"/>
          <w:szCs w:val="20"/>
        </w:rPr>
        <w:t>250 GSM</w:t>
      </w:r>
      <w:r w:rsidRPr="00BB0585">
        <w:rPr>
          <w:rFonts w:ascii="Verdana" w:hAnsi="Verdana"/>
          <w:color w:val="000000" w:themeColor="text1"/>
          <w:sz w:val="20"/>
          <w:szCs w:val="20"/>
        </w:rPr>
        <w:t xml:space="preserve"> or above.</w:t>
      </w:r>
    </w:p>
    <w:p w14:paraId="38D3C66B" w14:textId="77777777" w:rsidR="00151FFE" w:rsidRPr="00BB0585" w:rsidRDefault="00757E8B" w:rsidP="00151FFE">
      <w:pPr>
        <w:pStyle w:val="ListParagraph"/>
        <w:numPr>
          <w:ilvl w:val="1"/>
          <w:numId w:val="7"/>
        </w:num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B0585">
        <w:rPr>
          <w:rFonts w:ascii="Verdana" w:hAnsi="Verdana"/>
          <w:color w:val="000000" w:themeColor="text1"/>
          <w:sz w:val="20"/>
          <w:szCs w:val="20"/>
        </w:rPr>
        <w:t xml:space="preserve">Size (Crown Size): </w:t>
      </w:r>
      <w:r w:rsidRPr="00BB0585">
        <w:rPr>
          <w:rFonts w:ascii="Verdana" w:hAnsi="Verdana"/>
          <w:color w:val="000000" w:themeColor="text1"/>
          <w:sz w:val="20"/>
          <w:szCs w:val="20"/>
          <w:lang w:val="en-IN"/>
        </w:rPr>
        <w:t xml:space="preserve">Crown Size: </w:t>
      </w:r>
      <w:r w:rsidRPr="00BB0585">
        <w:rPr>
          <w:rFonts w:ascii="Verdana" w:hAnsi="Verdana"/>
          <w:b/>
          <w:bCs/>
          <w:color w:val="000000" w:themeColor="text1"/>
          <w:sz w:val="20"/>
          <w:szCs w:val="20"/>
          <w:lang w:val="en-IN"/>
        </w:rPr>
        <w:t>(24h x 36w)</w:t>
      </w:r>
      <w:r w:rsidRPr="00BB0585">
        <w:rPr>
          <w:rFonts w:ascii="Verdana" w:hAnsi="Verdana"/>
          <w:color w:val="000000" w:themeColor="text1"/>
          <w:sz w:val="20"/>
          <w:szCs w:val="20"/>
          <w:lang w:val="en-IN"/>
        </w:rPr>
        <w:t>.</w:t>
      </w:r>
    </w:p>
    <w:p w14:paraId="67B63401" w14:textId="6B3ABE3D" w:rsidR="00D73BAF" w:rsidRPr="00BB0585" w:rsidRDefault="00151FFE" w:rsidP="00151FFE">
      <w:pPr>
        <w:pStyle w:val="ListParagraph"/>
        <w:numPr>
          <w:ilvl w:val="1"/>
          <w:numId w:val="7"/>
        </w:num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B0585">
        <w:rPr>
          <w:color w:val="000000" w:themeColor="text1"/>
        </w:rPr>
        <w:t>Print 100 high-quality copies.</w:t>
      </w:r>
    </w:p>
    <w:p w14:paraId="5853C14F" w14:textId="29815004" w:rsidR="009A4D39" w:rsidRPr="00BB0585" w:rsidRDefault="00581052" w:rsidP="0009784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B0585">
        <w:rPr>
          <w:rFonts w:ascii="Verdana" w:hAnsi="Verdana"/>
          <w:b/>
          <w:bCs/>
          <w:color w:val="000000" w:themeColor="text1"/>
          <w:sz w:val="20"/>
          <w:szCs w:val="20"/>
        </w:rPr>
        <w:t>Timely Delivery:</w:t>
      </w:r>
      <w:r w:rsidRPr="00BB0585">
        <w:rPr>
          <w:rFonts w:ascii="Verdana" w:hAnsi="Verdana"/>
          <w:color w:val="000000" w:themeColor="text1"/>
          <w:sz w:val="20"/>
          <w:szCs w:val="20"/>
        </w:rPr>
        <w:t xml:space="preserve"> Ensuring adherence to the project timeline and prompt delivery of the final printed copies.</w:t>
      </w:r>
    </w:p>
    <w:p w14:paraId="17EA0CE0" w14:textId="77777777" w:rsidR="00AD669E" w:rsidRPr="00BB0585" w:rsidRDefault="00AD669E" w:rsidP="00DA5F9E">
      <w:pPr>
        <w:widowControl w:val="0"/>
        <w:tabs>
          <w:tab w:val="left" w:pos="719"/>
        </w:tabs>
        <w:autoSpaceDE w:val="0"/>
        <w:autoSpaceDN w:val="0"/>
        <w:spacing w:after="0" w:line="276" w:lineRule="auto"/>
        <w:rPr>
          <w:rFonts w:ascii="Verdana" w:hAnsi="Verdana"/>
          <w:color w:val="000000" w:themeColor="text1"/>
          <w:sz w:val="20"/>
          <w:szCs w:val="20"/>
        </w:rPr>
      </w:pPr>
    </w:p>
    <w:p w14:paraId="507365E4" w14:textId="489C43B8" w:rsidR="00AD669E" w:rsidRPr="00BB0585" w:rsidRDefault="00AD669E" w:rsidP="009C6D81">
      <w:pPr>
        <w:pStyle w:val="Heading1"/>
      </w:pPr>
      <w:r w:rsidRPr="00BB0585">
        <w:t>Eligibility criteria of Agencies</w:t>
      </w:r>
    </w:p>
    <w:p w14:paraId="173D69E4" w14:textId="77777777" w:rsidR="00AD669E" w:rsidRPr="00BB0585" w:rsidRDefault="00AD669E" w:rsidP="00DA5F9E">
      <w:pPr>
        <w:pStyle w:val="BodyText"/>
        <w:spacing w:line="276" w:lineRule="auto"/>
        <w:rPr>
          <w:rFonts w:ascii="Verdana" w:hAnsi="Verdana"/>
          <w:color w:val="000000" w:themeColor="text1"/>
          <w:sz w:val="20"/>
          <w:szCs w:val="20"/>
        </w:rPr>
      </w:pPr>
    </w:p>
    <w:p w14:paraId="2A14015B" w14:textId="14CF7036" w:rsidR="00AD669E" w:rsidRPr="00BB0585" w:rsidRDefault="00AD669E" w:rsidP="00DA5F9E">
      <w:pPr>
        <w:pStyle w:val="BodyText"/>
        <w:spacing w:line="276" w:lineRule="auto"/>
        <w:ind w:right="41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B0585">
        <w:rPr>
          <w:rFonts w:ascii="Verdana" w:hAnsi="Verdana"/>
          <w:color w:val="000000" w:themeColor="text1"/>
          <w:sz w:val="20"/>
          <w:szCs w:val="20"/>
        </w:rPr>
        <w:t xml:space="preserve">Only </w:t>
      </w:r>
      <w:r w:rsidR="00A31831" w:rsidRPr="00BB0585">
        <w:rPr>
          <w:rFonts w:ascii="Verdana" w:hAnsi="Verdana"/>
          <w:color w:val="000000" w:themeColor="text1"/>
          <w:sz w:val="20"/>
          <w:szCs w:val="20"/>
        </w:rPr>
        <w:t>a</w:t>
      </w:r>
      <w:r w:rsidRPr="00BB0585">
        <w:rPr>
          <w:rFonts w:ascii="Verdana" w:hAnsi="Verdana"/>
          <w:color w:val="000000" w:themeColor="text1"/>
          <w:sz w:val="20"/>
          <w:szCs w:val="20"/>
        </w:rPr>
        <w:t xml:space="preserve">gencies </w:t>
      </w:r>
      <w:r w:rsidR="00FF0882" w:rsidRPr="00BB0585">
        <w:rPr>
          <w:rFonts w:ascii="Verdana" w:hAnsi="Verdana"/>
          <w:color w:val="000000" w:themeColor="text1"/>
          <w:sz w:val="20"/>
          <w:szCs w:val="20"/>
        </w:rPr>
        <w:t>empanelled</w:t>
      </w:r>
      <w:r w:rsidRPr="00BB0585">
        <w:rPr>
          <w:rFonts w:ascii="Verdana" w:hAnsi="Verdana"/>
          <w:color w:val="000000" w:themeColor="text1"/>
          <w:sz w:val="20"/>
          <w:szCs w:val="20"/>
        </w:rPr>
        <w:t xml:space="preserve"> by PRD in Category B (Print/ Outdoor Creatives)</w:t>
      </w:r>
      <w:r w:rsidRPr="00BB0585">
        <w:rPr>
          <w:rFonts w:ascii="Verdana" w:hAnsi="Verdana"/>
          <w:color w:val="000000" w:themeColor="text1"/>
          <w:spacing w:val="40"/>
          <w:sz w:val="20"/>
          <w:szCs w:val="20"/>
        </w:rPr>
        <w:t xml:space="preserve"> </w:t>
      </w:r>
      <w:r w:rsidRPr="00BB0585">
        <w:rPr>
          <w:rFonts w:ascii="Verdana" w:hAnsi="Verdana"/>
          <w:color w:val="000000" w:themeColor="text1"/>
          <w:sz w:val="20"/>
          <w:szCs w:val="20"/>
        </w:rPr>
        <w:t xml:space="preserve">as </w:t>
      </w:r>
      <w:r w:rsidR="001E69A3" w:rsidRPr="00BB0585">
        <w:rPr>
          <w:rFonts w:ascii="Verdana" w:hAnsi="Verdana"/>
          <w:color w:val="000000" w:themeColor="text1"/>
          <w:sz w:val="20"/>
          <w:szCs w:val="20"/>
        </w:rPr>
        <w:t xml:space="preserve">per GO </w:t>
      </w:r>
      <w:r w:rsidRPr="00BB0585">
        <w:rPr>
          <w:rFonts w:ascii="Verdana" w:hAnsi="Verdana"/>
          <w:color w:val="000000" w:themeColor="text1"/>
          <w:sz w:val="20"/>
          <w:szCs w:val="20"/>
        </w:rPr>
        <w:t xml:space="preserve">(MS) NO.4/2024/I&amp;PRD dated 20.02.2024 </w:t>
      </w:r>
      <w:r w:rsidR="00A31831" w:rsidRPr="00BB0585">
        <w:rPr>
          <w:rFonts w:ascii="Verdana" w:hAnsi="Verdana"/>
          <w:color w:val="000000" w:themeColor="text1"/>
          <w:sz w:val="20"/>
          <w:szCs w:val="20"/>
        </w:rPr>
        <w:t>shall</w:t>
      </w:r>
      <w:r w:rsidRPr="00BB0585">
        <w:rPr>
          <w:rFonts w:ascii="Verdana" w:hAnsi="Verdana"/>
          <w:color w:val="000000" w:themeColor="text1"/>
          <w:sz w:val="20"/>
          <w:szCs w:val="20"/>
        </w:rPr>
        <w:t xml:space="preserve"> apply.</w:t>
      </w:r>
    </w:p>
    <w:p w14:paraId="08C87B64" w14:textId="4C31224C" w:rsidR="00AD669E" w:rsidRPr="00BB0585" w:rsidRDefault="00AD669E" w:rsidP="00DA5F9E">
      <w:pPr>
        <w:pStyle w:val="BodyText"/>
        <w:spacing w:line="276" w:lineRule="auto"/>
        <w:rPr>
          <w:rFonts w:ascii="Verdana" w:hAnsi="Verdana"/>
          <w:color w:val="000000" w:themeColor="text1"/>
          <w:sz w:val="20"/>
          <w:szCs w:val="20"/>
        </w:rPr>
      </w:pPr>
      <w:r w:rsidRPr="00BB0585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0AD5A8AB" w14:textId="2DEF0AFC" w:rsidR="001A69D1" w:rsidRPr="00BB0585" w:rsidRDefault="001A69D1" w:rsidP="009C6D81">
      <w:pPr>
        <w:pStyle w:val="Heading1"/>
      </w:pPr>
      <w:bookmarkStart w:id="6" w:name="7._Timeline_"/>
      <w:bookmarkEnd w:id="6"/>
      <w:r w:rsidRPr="00BB0585">
        <w:t>Timeline</w:t>
      </w:r>
    </w:p>
    <w:p w14:paraId="70ED4B1A" w14:textId="77777777" w:rsidR="00BC76BF" w:rsidRPr="00BB0585" w:rsidRDefault="00BC76BF" w:rsidP="00DA5F9E">
      <w:pPr>
        <w:spacing w:after="0" w:line="276" w:lineRule="auto"/>
        <w:rPr>
          <w:rFonts w:ascii="Verdana" w:hAnsi="Verdana"/>
          <w:color w:val="000000" w:themeColor="text1"/>
          <w:sz w:val="20"/>
          <w:szCs w:val="20"/>
        </w:rPr>
      </w:pPr>
    </w:p>
    <w:p w14:paraId="158390B0" w14:textId="3A1111EB" w:rsidR="009A4D39" w:rsidRPr="00BB0585" w:rsidRDefault="009A4D39" w:rsidP="00DA5F9E">
      <w:pPr>
        <w:pStyle w:val="ListParagraph"/>
        <w:widowControl w:val="0"/>
        <w:numPr>
          <w:ilvl w:val="0"/>
          <w:numId w:val="1"/>
        </w:numPr>
        <w:tabs>
          <w:tab w:val="left" w:pos="719"/>
        </w:tabs>
        <w:autoSpaceDE w:val="0"/>
        <w:autoSpaceDN w:val="0"/>
        <w:spacing w:after="0" w:line="276" w:lineRule="auto"/>
        <w:ind w:left="719" w:hanging="359"/>
        <w:contextualSpacing w:val="0"/>
        <w:rPr>
          <w:rFonts w:ascii="Verdana" w:hAnsi="Verdana"/>
          <w:bCs/>
          <w:color w:val="000000" w:themeColor="text1"/>
          <w:sz w:val="20"/>
          <w:szCs w:val="20"/>
        </w:rPr>
      </w:pPr>
      <w:r w:rsidRPr="00BB0585">
        <w:rPr>
          <w:rFonts w:ascii="Verdana" w:hAnsi="Verdana"/>
          <w:bCs/>
          <w:color w:val="000000" w:themeColor="text1"/>
          <w:sz w:val="20"/>
          <w:szCs w:val="20"/>
        </w:rPr>
        <w:t xml:space="preserve">EOI Release Date: </w:t>
      </w:r>
      <w:r w:rsidR="000D559F" w:rsidRPr="00BB0585">
        <w:rPr>
          <w:rFonts w:ascii="Verdana" w:hAnsi="Verdana"/>
          <w:bCs/>
          <w:color w:val="000000" w:themeColor="text1"/>
          <w:sz w:val="20"/>
          <w:szCs w:val="20"/>
        </w:rPr>
        <w:t>10</w:t>
      </w:r>
      <w:r w:rsidR="001C64E2" w:rsidRPr="00BB0585">
        <w:rPr>
          <w:rFonts w:ascii="Verdana" w:hAnsi="Verdana"/>
          <w:bCs/>
          <w:color w:val="000000" w:themeColor="text1"/>
          <w:sz w:val="20"/>
          <w:szCs w:val="20"/>
        </w:rPr>
        <w:t>.11</w:t>
      </w:r>
      <w:r w:rsidR="00F201B5" w:rsidRPr="00BB0585">
        <w:rPr>
          <w:rFonts w:ascii="Verdana" w:hAnsi="Verdana"/>
          <w:bCs/>
          <w:color w:val="000000" w:themeColor="text1"/>
          <w:sz w:val="20"/>
          <w:szCs w:val="20"/>
        </w:rPr>
        <w:t>.2025</w:t>
      </w:r>
    </w:p>
    <w:p w14:paraId="7352802F" w14:textId="77777777" w:rsidR="009A4D39" w:rsidRPr="00BB0585" w:rsidRDefault="009A4D39" w:rsidP="00DA5F9E">
      <w:pPr>
        <w:pStyle w:val="BodyText"/>
        <w:spacing w:line="276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14:paraId="3F0C7985" w14:textId="7ECAC65D" w:rsidR="009A4D39" w:rsidRPr="00BB0585" w:rsidRDefault="009A4D39" w:rsidP="00DA5F9E">
      <w:pPr>
        <w:pStyle w:val="ListParagraph"/>
        <w:widowControl w:val="0"/>
        <w:numPr>
          <w:ilvl w:val="0"/>
          <w:numId w:val="1"/>
        </w:numPr>
        <w:tabs>
          <w:tab w:val="left" w:pos="719"/>
        </w:tabs>
        <w:autoSpaceDE w:val="0"/>
        <w:autoSpaceDN w:val="0"/>
        <w:spacing w:after="0" w:line="276" w:lineRule="auto"/>
        <w:ind w:left="719" w:hanging="359"/>
        <w:contextualSpacing w:val="0"/>
        <w:rPr>
          <w:rFonts w:ascii="Verdana" w:hAnsi="Verdana"/>
          <w:bCs/>
          <w:color w:val="000000" w:themeColor="text1"/>
          <w:sz w:val="20"/>
          <w:szCs w:val="20"/>
        </w:rPr>
      </w:pPr>
      <w:r w:rsidRPr="00BB0585">
        <w:rPr>
          <w:rFonts w:ascii="Verdana" w:hAnsi="Verdana"/>
          <w:bCs/>
          <w:color w:val="000000" w:themeColor="text1"/>
          <w:sz w:val="20"/>
          <w:szCs w:val="20"/>
        </w:rPr>
        <w:t>Last</w:t>
      </w:r>
      <w:r w:rsidRPr="00BB0585">
        <w:rPr>
          <w:rFonts w:ascii="Verdana" w:hAnsi="Verdana"/>
          <w:bCs/>
          <w:color w:val="000000" w:themeColor="text1"/>
          <w:spacing w:val="5"/>
          <w:sz w:val="20"/>
          <w:szCs w:val="20"/>
        </w:rPr>
        <w:t xml:space="preserve"> </w:t>
      </w:r>
      <w:r w:rsidRPr="00BB0585">
        <w:rPr>
          <w:rFonts w:ascii="Verdana" w:hAnsi="Verdana"/>
          <w:bCs/>
          <w:color w:val="000000" w:themeColor="text1"/>
          <w:sz w:val="20"/>
          <w:szCs w:val="20"/>
        </w:rPr>
        <w:t>Date</w:t>
      </w:r>
      <w:r w:rsidRPr="00BB0585">
        <w:rPr>
          <w:rFonts w:ascii="Verdana" w:hAnsi="Verdana"/>
          <w:bCs/>
          <w:color w:val="000000" w:themeColor="text1"/>
          <w:spacing w:val="5"/>
          <w:sz w:val="20"/>
          <w:szCs w:val="20"/>
        </w:rPr>
        <w:t xml:space="preserve"> </w:t>
      </w:r>
      <w:r w:rsidRPr="00BB0585">
        <w:rPr>
          <w:rFonts w:ascii="Verdana" w:hAnsi="Verdana"/>
          <w:bCs/>
          <w:color w:val="000000" w:themeColor="text1"/>
          <w:sz w:val="20"/>
          <w:szCs w:val="20"/>
        </w:rPr>
        <w:t>for</w:t>
      </w:r>
      <w:r w:rsidRPr="00BB0585">
        <w:rPr>
          <w:rFonts w:ascii="Verdana" w:hAnsi="Verdana"/>
          <w:bCs/>
          <w:color w:val="000000" w:themeColor="text1"/>
          <w:spacing w:val="5"/>
          <w:sz w:val="20"/>
          <w:szCs w:val="20"/>
        </w:rPr>
        <w:t xml:space="preserve"> </w:t>
      </w:r>
      <w:r w:rsidRPr="00BB0585">
        <w:rPr>
          <w:rFonts w:ascii="Verdana" w:hAnsi="Verdana"/>
          <w:bCs/>
          <w:color w:val="000000" w:themeColor="text1"/>
          <w:sz w:val="20"/>
          <w:szCs w:val="20"/>
        </w:rPr>
        <w:t>Submission:</w:t>
      </w:r>
      <w:r w:rsidR="00544887" w:rsidRPr="00BB0585">
        <w:rPr>
          <w:rFonts w:ascii="Verdana" w:hAnsi="Verdana"/>
          <w:bCs/>
          <w:color w:val="000000" w:themeColor="text1"/>
          <w:spacing w:val="67"/>
          <w:sz w:val="20"/>
          <w:szCs w:val="20"/>
        </w:rPr>
        <w:t xml:space="preserve"> </w:t>
      </w:r>
      <w:r w:rsidR="001C64E2" w:rsidRPr="00BB0585">
        <w:rPr>
          <w:rFonts w:ascii="Verdana" w:hAnsi="Verdana"/>
          <w:bCs/>
          <w:color w:val="000000" w:themeColor="text1"/>
          <w:sz w:val="20"/>
          <w:szCs w:val="20"/>
        </w:rPr>
        <w:t>1</w:t>
      </w:r>
      <w:r w:rsidR="000D559F" w:rsidRPr="00BB0585">
        <w:rPr>
          <w:rFonts w:ascii="Verdana" w:hAnsi="Verdana"/>
          <w:bCs/>
          <w:color w:val="000000" w:themeColor="text1"/>
          <w:sz w:val="20"/>
          <w:szCs w:val="20"/>
        </w:rPr>
        <w:t>8</w:t>
      </w:r>
      <w:r w:rsidR="00F201B5" w:rsidRPr="00BB0585">
        <w:rPr>
          <w:rFonts w:ascii="Verdana" w:hAnsi="Verdana"/>
          <w:bCs/>
          <w:color w:val="000000" w:themeColor="text1"/>
          <w:sz w:val="20"/>
          <w:szCs w:val="20"/>
        </w:rPr>
        <w:t>.1</w:t>
      </w:r>
      <w:r w:rsidR="00757E8B" w:rsidRPr="00BB0585">
        <w:rPr>
          <w:rFonts w:ascii="Verdana" w:hAnsi="Verdana"/>
          <w:bCs/>
          <w:color w:val="000000" w:themeColor="text1"/>
          <w:sz w:val="20"/>
          <w:szCs w:val="20"/>
        </w:rPr>
        <w:t>1</w:t>
      </w:r>
      <w:r w:rsidR="00F201B5" w:rsidRPr="00BB0585">
        <w:rPr>
          <w:rFonts w:ascii="Verdana" w:hAnsi="Verdana"/>
          <w:bCs/>
          <w:color w:val="000000" w:themeColor="text1"/>
          <w:sz w:val="20"/>
          <w:szCs w:val="20"/>
        </w:rPr>
        <w:t>.2025</w:t>
      </w:r>
      <w:r w:rsidRPr="00BB0585">
        <w:rPr>
          <w:rFonts w:ascii="Verdana" w:hAnsi="Verdana"/>
          <w:bCs/>
          <w:color w:val="000000" w:themeColor="text1"/>
          <w:sz w:val="20"/>
          <w:szCs w:val="20"/>
        </w:rPr>
        <w:t>, 2</w:t>
      </w:r>
      <w:r w:rsidR="001712CD" w:rsidRPr="00BB0585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Pr="00BB0585">
        <w:rPr>
          <w:rFonts w:ascii="Verdana" w:hAnsi="Verdana"/>
          <w:bCs/>
          <w:color w:val="000000" w:themeColor="text1"/>
          <w:sz w:val="20"/>
          <w:szCs w:val="20"/>
        </w:rPr>
        <w:t>PM</w:t>
      </w:r>
    </w:p>
    <w:p w14:paraId="5C9EB343" w14:textId="77777777" w:rsidR="009A4D39" w:rsidRPr="00BB0585" w:rsidRDefault="009A4D39" w:rsidP="00DA5F9E">
      <w:pPr>
        <w:pStyle w:val="BodyText"/>
        <w:spacing w:line="276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14:paraId="4F500A46" w14:textId="6C6940CB" w:rsidR="009A4D39" w:rsidRPr="00BB0585" w:rsidRDefault="009A4D39" w:rsidP="00DA5F9E">
      <w:pPr>
        <w:pStyle w:val="ListParagraph"/>
        <w:widowControl w:val="0"/>
        <w:numPr>
          <w:ilvl w:val="0"/>
          <w:numId w:val="1"/>
        </w:numPr>
        <w:tabs>
          <w:tab w:val="left" w:pos="719"/>
        </w:tabs>
        <w:autoSpaceDE w:val="0"/>
        <w:autoSpaceDN w:val="0"/>
        <w:spacing w:after="0" w:line="276" w:lineRule="auto"/>
        <w:ind w:left="719" w:hanging="359"/>
        <w:contextualSpacing w:val="0"/>
        <w:rPr>
          <w:rFonts w:ascii="Verdana" w:hAnsi="Verdana"/>
          <w:bCs/>
          <w:color w:val="000000" w:themeColor="text1"/>
          <w:sz w:val="20"/>
          <w:szCs w:val="20"/>
        </w:rPr>
      </w:pPr>
      <w:r w:rsidRPr="00BB0585">
        <w:rPr>
          <w:rFonts w:ascii="Verdana" w:hAnsi="Verdana"/>
          <w:bCs/>
          <w:color w:val="000000" w:themeColor="text1"/>
          <w:sz w:val="20"/>
          <w:szCs w:val="20"/>
        </w:rPr>
        <w:t>Financial Bid opening:</w:t>
      </w:r>
      <w:r w:rsidRPr="00BB0585">
        <w:rPr>
          <w:rFonts w:ascii="Verdana" w:hAnsi="Verdana"/>
          <w:bCs/>
          <w:color w:val="000000" w:themeColor="text1"/>
          <w:spacing w:val="8"/>
          <w:sz w:val="20"/>
          <w:szCs w:val="20"/>
        </w:rPr>
        <w:t xml:space="preserve"> </w:t>
      </w:r>
      <w:r w:rsidR="001C64E2" w:rsidRPr="00BB0585">
        <w:rPr>
          <w:rFonts w:ascii="Verdana" w:hAnsi="Verdana"/>
          <w:bCs/>
          <w:color w:val="000000" w:themeColor="text1"/>
          <w:sz w:val="20"/>
          <w:szCs w:val="20"/>
        </w:rPr>
        <w:t>1</w:t>
      </w:r>
      <w:r w:rsidR="000D559F" w:rsidRPr="00BB0585">
        <w:rPr>
          <w:rFonts w:ascii="Verdana" w:hAnsi="Verdana"/>
          <w:bCs/>
          <w:color w:val="000000" w:themeColor="text1"/>
          <w:sz w:val="20"/>
          <w:szCs w:val="20"/>
        </w:rPr>
        <w:t>8</w:t>
      </w:r>
      <w:r w:rsidR="00F201B5" w:rsidRPr="00BB0585">
        <w:rPr>
          <w:rFonts w:ascii="Verdana" w:hAnsi="Verdana"/>
          <w:bCs/>
          <w:color w:val="000000" w:themeColor="text1"/>
          <w:sz w:val="20"/>
          <w:szCs w:val="20"/>
        </w:rPr>
        <w:t>.1</w:t>
      </w:r>
      <w:r w:rsidR="00757E8B" w:rsidRPr="00BB0585">
        <w:rPr>
          <w:rFonts w:ascii="Verdana" w:hAnsi="Verdana"/>
          <w:bCs/>
          <w:color w:val="000000" w:themeColor="text1"/>
          <w:sz w:val="20"/>
          <w:szCs w:val="20"/>
        </w:rPr>
        <w:t>1</w:t>
      </w:r>
      <w:r w:rsidR="00F201B5" w:rsidRPr="00BB0585">
        <w:rPr>
          <w:rFonts w:ascii="Verdana" w:hAnsi="Verdana"/>
          <w:bCs/>
          <w:color w:val="000000" w:themeColor="text1"/>
          <w:sz w:val="20"/>
          <w:szCs w:val="20"/>
        </w:rPr>
        <w:t>.2025</w:t>
      </w:r>
      <w:r w:rsidRPr="00BB0585">
        <w:rPr>
          <w:rFonts w:ascii="Verdana" w:hAnsi="Verdana"/>
          <w:bCs/>
          <w:color w:val="000000" w:themeColor="text1"/>
          <w:sz w:val="20"/>
          <w:szCs w:val="20"/>
        </w:rPr>
        <w:t>, 3 PM</w:t>
      </w:r>
    </w:p>
    <w:p w14:paraId="4CA6FFB6" w14:textId="77777777" w:rsidR="009A4D39" w:rsidRPr="00BB0585" w:rsidRDefault="009A4D39" w:rsidP="00DA5F9E">
      <w:pPr>
        <w:pStyle w:val="ListParagraph"/>
        <w:spacing w:after="0" w:line="276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14:paraId="3DACD29E" w14:textId="7CCB1178" w:rsidR="009A4D39" w:rsidRPr="00BB0585" w:rsidRDefault="009A4D39" w:rsidP="00DA5F9E">
      <w:pPr>
        <w:pStyle w:val="ListParagraph"/>
        <w:widowControl w:val="0"/>
        <w:numPr>
          <w:ilvl w:val="0"/>
          <w:numId w:val="1"/>
        </w:numPr>
        <w:tabs>
          <w:tab w:val="left" w:pos="719"/>
        </w:tabs>
        <w:autoSpaceDE w:val="0"/>
        <w:autoSpaceDN w:val="0"/>
        <w:spacing w:after="0" w:line="276" w:lineRule="auto"/>
        <w:ind w:left="719" w:hanging="359"/>
        <w:contextualSpacing w:val="0"/>
        <w:rPr>
          <w:rFonts w:ascii="Verdana" w:hAnsi="Verdana"/>
          <w:bCs/>
          <w:color w:val="000000" w:themeColor="text1"/>
          <w:sz w:val="20"/>
          <w:szCs w:val="20"/>
        </w:rPr>
      </w:pPr>
      <w:r w:rsidRPr="00BB0585">
        <w:rPr>
          <w:rFonts w:ascii="Verdana" w:hAnsi="Verdana"/>
          <w:bCs/>
          <w:color w:val="000000" w:themeColor="text1"/>
          <w:sz w:val="20"/>
          <w:szCs w:val="20"/>
        </w:rPr>
        <w:t>Concept and plan</w:t>
      </w:r>
      <w:r w:rsidRPr="00BB058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BB0585">
        <w:rPr>
          <w:rFonts w:ascii="Verdana" w:hAnsi="Verdana"/>
          <w:bCs/>
          <w:color w:val="000000" w:themeColor="text1"/>
          <w:sz w:val="20"/>
          <w:szCs w:val="20"/>
        </w:rPr>
        <w:t xml:space="preserve">presentation: </w:t>
      </w:r>
      <w:r w:rsidR="001C64E2" w:rsidRPr="00BB0585">
        <w:rPr>
          <w:rFonts w:ascii="Verdana" w:hAnsi="Verdana"/>
          <w:bCs/>
          <w:color w:val="000000" w:themeColor="text1"/>
          <w:sz w:val="20"/>
          <w:szCs w:val="20"/>
        </w:rPr>
        <w:t>1</w:t>
      </w:r>
      <w:r w:rsidR="000D559F" w:rsidRPr="00BB0585">
        <w:rPr>
          <w:rFonts w:ascii="Verdana" w:hAnsi="Verdana"/>
          <w:bCs/>
          <w:color w:val="000000" w:themeColor="text1"/>
          <w:sz w:val="20"/>
          <w:szCs w:val="20"/>
        </w:rPr>
        <w:t>8</w:t>
      </w:r>
      <w:r w:rsidR="00F201B5" w:rsidRPr="00BB0585">
        <w:rPr>
          <w:rFonts w:ascii="Verdana" w:hAnsi="Verdana"/>
          <w:bCs/>
          <w:color w:val="000000" w:themeColor="text1"/>
          <w:sz w:val="20"/>
          <w:szCs w:val="20"/>
        </w:rPr>
        <w:t>.1</w:t>
      </w:r>
      <w:r w:rsidR="00757E8B" w:rsidRPr="00BB0585">
        <w:rPr>
          <w:rFonts w:ascii="Verdana" w:hAnsi="Verdana"/>
          <w:bCs/>
          <w:color w:val="000000" w:themeColor="text1"/>
          <w:sz w:val="20"/>
          <w:szCs w:val="20"/>
        </w:rPr>
        <w:t>1</w:t>
      </w:r>
      <w:r w:rsidR="00F201B5" w:rsidRPr="00BB0585">
        <w:rPr>
          <w:rFonts w:ascii="Verdana" w:hAnsi="Verdana"/>
          <w:bCs/>
          <w:color w:val="000000" w:themeColor="text1"/>
          <w:sz w:val="20"/>
          <w:szCs w:val="20"/>
        </w:rPr>
        <w:t>.2025</w:t>
      </w:r>
      <w:r w:rsidRPr="00BB0585">
        <w:rPr>
          <w:rFonts w:ascii="Verdana" w:hAnsi="Verdana"/>
          <w:bCs/>
          <w:color w:val="000000" w:themeColor="text1"/>
          <w:sz w:val="20"/>
          <w:szCs w:val="20"/>
        </w:rPr>
        <w:t>, 4 PM</w:t>
      </w:r>
    </w:p>
    <w:p w14:paraId="6018ECC3" w14:textId="77777777" w:rsidR="009A4D39" w:rsidRPr="00BB0585" w:rsidRDefault="009A4D39" w:rsidP="001C64E2">
      <w:pPr>
        <w:spacing w:after="0" w:line="276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14:paraId="2ACE7831" w14:textId="4F9A79CD" w:rsidR="00B475F2" w:rsidRPr="00BB0585" w:rsidRDefault="009A4D39" w:rsidP="00097897">
      <w:pPr>
        <w:pStyle w:val="ListParagraph"/>
        <w:widowControl w:val="0"/>
        <w:numPr>
          <w:ilvl w:val="0"/>
          <w:numId w:val="1"/>
        </w:numPr>
        <w:tabs>
          <w:tab w:val="left" w:pos="719"/>
        </w:tabs>
        <w:autoSpaceDE w:val="0"/>
        <w:autoSpaceDN w:val="0"/>
        <w:spacing w:after="0" w:line="276" w:lineRule="auto"/>
        <w:ind w:left="719" w:hanging="359"/>
        <w:contextualSpacing w:val="0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BB0585">
        <w:rPr>
          <w:rFonts w:ascii="Verdana" w:hAnsi="Verdana"/>
          <w:bCs/>
          <w:color w:val="000000" w:themeColor="text1"/>
          <w:sz w:val="20"/>
          <w:szCs w:val="20"/>
        </w:rPr>
        <w:t xml:space="preserve">Execution of the Work: </w:t>
      </w:r>
      <w:r w:rsidR="00B475F2" w:rsidRPr="00BB0585">
        <w:rPr>
          <w:rFonts w:ascii="Verdana" w:hAnsi="Verdana"/>
          <w:bCs/>
          <w:color w:val="000000" w:themeColor="text1"/>
          <w:sz w:val="20"/>
          <w:szCs w:val="20"/>
        </w:rPr>
        <w:t xml:space="preserve">The selected agency must complete all documentation and content collection (including photographs and seminar data) </w:t>
      </w:r>
      <w:r w:rsidR="001C64E2" w:rsidRPr="00BB0585">
        <w:rPr>
          <w:rFonts w:ascii="Verdana" w:hAnsi="Verdana"/>
          <w:bCs/>
          <w:color w:val="000000" w:themeColor="text1"/>
          <w:sz w:val="20"/>
          <w:szCs w:val="20"/>
        </w:rPr>
        <w:t>within 07 days from the date of issuing the work order</w:t>
      </w:r>
      <w:r w:rsidR="00B475F2" w:rsidRPr="00BB0585">
        <w:rPr>
          <w:rFonts w:ascii="Verdana" w:hAnsi="Verdana"/>
          <w:bCs/>
          <w:color w:val="000000" w:themeColor="text1"/>
          <w:sz w:val="20"/>
          <w:szCs w:val="20"/>
        </w:rPr>
        <w:t xml:space="preserve">. The final conceptual design and layout (proof copy) must be submitted to KFC for approval </w:t>
      </w:r>
      <w:r w:rsidR="001C64E2" w:rsidRPr="00BB0585">
        <w:rPr>
          <w:rFonts w:ascii="Verdana" w:hAnsi="Verdana"/>
          <w:bCs/>
          <w:color w:val="000000" w:themeColor="text1"/>
          <w:sz w:val="20"/>
          <w:szCs w:val="20"/>
        </w:rPr>
        <w:t>within 15 days from the date of issuing the work order</w:t>
      </w:r>
      <w:r w:rsidR="00B475F2" w:rsidRPr="00BB0585">
        <w:rPr>
          <w:rFonts w:ascii="Verdana" w:hAnsi="Verdana"/>
          <w:bCs/>
          <w:color w:val="000000" w:themeColor="text1"/>
          <w:sz w:val="20"/>
          <w:szCs w:val="20"/>
        </w:rPr>
        <w:t>. Upon receiving final approval from KFC, the agency must complete all high-quality printing</w:t>
      </w:r>
      <w:r w:rsidR="001C64E2" w:rsidRPr="00BB0585">
        <w:rPr>
          <w:rFonts w:ascii="Verdana" w:hAnsi="Verdana"/>
          <w:bCs/>
          <w:color w:val="000000" w:themeColor="text1"/>
          <w:sz w:val="20"/>
          <w:szCs w:val="20"/>
        </w:rPr>
        <w:t>,</w:t>
      </w:r>
      <w:r w:rsidR="00B475F2" w:rsidRPr="00BB0585">
        <w:rPr>
          <w:rFonts w:ascii="Verdana" w:hAnsi="Verdana"/>
          <w:bCs/>
          <w:color w:val="000000" w:themeColor="text1"/>
          <w:sz w:val="20"/>
          <w:szCs w:val="20"/>
        </w:rPr>
        <w:t xml:space="preserve"> binding and delivery of all finished copies </w:t>
      </w:r>
      <w:r w:rsidR="001C64E2" w:rsidRPr="00BB0585">
        <w:rPr>
          <w:rFonts w:ascii="Verdana" w:hAnsi="Verdana"/>
          <w:bCs/>
          <w:color w:val="000000" w:themeColor="text1"/>
          <w:sz w:val="20"/>
          <w:szCs w:val="20"/>
        </w:rPr>
        <w:t>within seven days from the date of approval.</w:t>
      </w:r>
    </w:p>
    <w:p w14:paraId="721F034C" w14:textId="77777777" w:rsidR="00B475F2" w:rsidRPr="00BB0585" w:rsidRDefault="00B475F2" w:rsidP="00B475F2">
      <w:pPr>
        <w:widowControl w:val="0"/>
        <w:tabs>
          <w:tab w:val="left" w:pos="719"/>
        </w:tabs>
        <w:autoSpaceDE w:val="0"/>
        <w:autoSpaceDN w:val="0"/>
        <w:spacing w:after="0" w:line="276" w:lineRule="auto"/>
        <w:ind w:left="360"/>
        <w:jc w:val="both"/>
        <w:rPr>
          <w:rFonts w:ascii="Verdana" w:hAnsi="Verdana"/>
          <w:bCs/>
          <w:color w:val="000000" w:themeColor="text1"/>
          <w:sz w:val="20"/>
          <w:szCs w:val="20"/>
        </w:rPr>
      </w:pPr>
    </w:p>
    <w:p w14:paraId="3FF61D12" w14:textId="6CECAE27" w:rsidR="00BC76BF" w:rsidRPr="00BB0585" w:rsidRDefault="009C6D81" w:rsidP="009C6D81">
      <w:pPr>
        <w:pStyle w:val="Heading1"/>
      </w:pPr>
      <w:r w:rsidRPr="00BB0585">
        <w:t>E</w:t>
      </w:r>
      <w:r w:rsidR="00492245" w:rsidRPr="00BB0585">
        <w:t>valuation</w:t>
      </w:r>
      <w:r w:rsidR="00492245" w:rsidRPr="00BB0585">
        <w:rPr>
          <w:spacing w:val="22"/>
        </w:rPr>
        <w:t xml:space="preserve"> </w:t>
      </w:r>
      <w:r w:rsidR="00492245" w:rsidRPr="00BB0585">
        <w:t>Details</w:t>
      </w:r>
      <w:r w:rsidR="00007E77" w:rsidRPr="00BB0585">
        <w:t xml:space="preserve">. </w:t>
      </w:r>
    </w:p>
    <w:p w14:paraId="4EE20B13" w14:textId="77777777" w:rsidR="008501D9" w:rsidRPr="00BB0585" w:rsidRDefault="008501D9" w:rsidP="008501D9">
      <w:pPr>
        <w:rPr>
          <w:color w:val="000000" w:themeColor="text1"/>
        </w:rPr>
      </w:pPr>
    </w:p>
    <w:p w14:paraId="72588DD1" w14:textId="79CACE28" w:rsidR="00E03CDB" w:rsidRPr="00BB0585" w:rsidRDefault="00E03CDB" w:rsidP="00DA5F9E">
      <w:p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B0585">
        <w:rPr>
          <w:rFonts w:ascii="Verdana" w:hAnsi="Verdana"/>
          <w:color w:val="000000" w:themeColor="text1"/>
          <w:sz w:val="20"/>
          <w:szCs w:val="20"/>
        </w:rPr>
        <w:t xml:space="preserve">EOIs will be evaluated </w:t>
      </w:r>
      <w:r w:rsidR="005F5A65" w:rsidRPr="00BB0585">
        <w:rPr>
          <w:rFonts w:ascii="Verdana" w:hAnsi="Verdana"/>
          <w:color w:val="000000" w:themeColor="text1"/>
          <w:sz w:val="20"/>
          <w:szCs w:val="20"/>
        </w:rPr>
        <w:t xml:space="preserve">based </w:t>
      </w:r>
      <w:r w:rsidRPr="00BB0585">
        <w:rPr>
          <w:rFonts w:ascii="Verdana" w:hAnsi="Verdana"/>
          <w:color w:val="000000" w:themeColor="text1"/>
          <w:sz w:val="20"/>
          <w:szCs w:val="20"/>
        </w:rPr>
        <w:t>on:</w:t>
      </w:r>
    </w:p>
    <w:p w14:paraId="7453DDCC" w14:textId="77777777" w:rsidR="00DA5F9E" w:rsidRPr="00BB0585" w:rsidRDefault="00DA5F9E" w:rsidP="00DA5F9E">
      <w:p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4A456DFB" w14:textId="35DCBD86" w:rsidR="00E03CDB" w:rsidRPr="00BB0585" w:rsidRDefault="00E03CDB" w:rsidP="00DA5F9E">
      <w:pPr>
        <w:numPr>
          <w:ilvl w:val="0"/>
          <w:numId w:val="6"/>
        </w:num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B0585">
        <w:rPr>
          <w:rFonts w:ascii="Verdana" w:hAnsi="Verdana"/>
          <w:b/>
          <w:bCs/>
          <w:color w:val="000000" w:themeColor="text1"/>
          <w:sz w:val="20"/>
          <w:szCs w:val="20"/>
        </w:rPr>
        <w:t>Technical Score (70%)</w:t>
      </w:r>
      <w:r w:rsidRPr="00BB0585">
        <w:rPr>
          <w:rFonts w:ascii="Verdana" w:hAnsi="Verdana"/>
          <w:color w:val="000000" w:themeColor="text1"/>
          <w:sz w:val="20"/>
          <w:szCs w:val="20"/>
        </w:rPr>
        <w:t>: Based on design, layout, engagement concepts, execution strategy, timelines, and resource planning.</w:t>
      </w:r>
    </w:p>
    <w:p w14:paraId="64992081" w14:textId="77777777" w:rsidR="00E03CDB" w:rsidRPr="00BB0585" w:rsidRDefault="00E03CDB" w:rsidP="00DA5F9E">
      <w:pPr>
        <w:numPr>
          <w:ilvl w:val="0"/>
          <w:numId w:val="6"/>
        </w:num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B0585">
        <w:rPr>
          <w:rFonts w:ascii="Verdana" w:hAnsi="Verdana"/>
          <w:b/>
          <w:bCs/>
          <w:color w:val="000000" w:themeColor="text1"/>
          <w:sz w:val="20"/>
          <w:szCs w:val="20"/>
        </w:rPr>
        <w:t>Financial Score (30%)</w:t>
      </w:r>
      <w:r w:rsidRPr="00BB0585">
        <w:rPr>
          <w:rFonts w:ascii="Verdana" w:hAnsi="Verdana"/>
          <w:color w:val="000000" w:themeColor="text1"/>
          <w:sz w:val="20"/>
          <w:szCs w:val="20"/>
        </w:rPr>
        <w:t>: Based on the cost quoted.</w:t>
      </w:r>
    </w:p>
    <w:p w14:paraId="13416D55" w14:textId="77777777" w:rsidR="00DA5F9E" w:rsidRPr="00BB0585" w:rsidRDefault="00DA5F9E" w:rsidP="00DA5F9E">
      <w:p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6180EB66" w14:textId="662E969D" w:rsidR="00756682" w:rsidRPr="00BB0585" w:rsidRDefault="00E03CDB" w:rsidP="00DA5F9E">
      <w:p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B0585">
        <w:rPr>
          <w:rFonts w:ascii="Verdana" w:hAnsi="Verdana"/>
          <w:color w:val="000000" w:themeColor="text1"/>
          <w:sz w:val="20"/>
          <w:szCs w:val="20"/>
        </w:rPr>
        <w:t>Final selection will be based on a combined score (Quality and Cost-Based Selection method).</w:t>
      </w:r>
    </w:p>
    <w:p w14:paraId="2454E9E4" w14:textId="77777777" w:rsidR="00756682" w:rsidRPr="00BB0585" w:rsidRDefault="00756682">
      <w:pPr>
        <w:spacing w:line="278" w:lineRule="auto"/>
        <w:rPr>
          <w:rFonts w:ascii="Verdana" w:hAnsi="Verdana"/>
          <w:color w:val="000000" w:themeColor="text1"/>
          <w:sz w:val="20"/>
          <w:szCs w:val="20"/>
        </w:rPr>
      </w:pPr>
      <w:r w:rsidRPr="00BB0585">
        <w:rPr>
          <w:rFonts w:ascii="Verdana" w:hAnsi="Verdana"/>
          <w:color w:val="000000" w:themeColor="text1"/>
          <w:sz w:val="20"/>
          <w:szCs w:val="20"/>
        </w:rPr>
        <w:br w:type="page"/>
      </w:r>
    </w:p>
    <w:p w14:paraId="4D378678" w14:textId="77777777" w:rsidR="00E03CDB" w:rsidRPr="00BB0585" w:rsidRDefault="00E03CDB" w:rsidP="00DA5F9E">
      <w:p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29D38F88" w14:textId="251E1755" w:rsidR="00E03CDB" w:rsidRPr="00BB0585" w:rsidRDefault="00E03CDB" w:rsidP="009C6D81">
      <w:pPr>
        <w:pStyle w:val="Heading1"/>
      </w:pPr>
      <w:r w:rsidRPr="00BB0585">
        <w:t>Submission Details</w:t>
      </w:r>
      <w:r w:rsidR="00252EE4" w:rsidRPr="00BB0585">
        <w:t>:</w:t>
      </w:r>
    </w:p>
    <w:p w14:paraId="0E71DC97" w14:textId="77777777" w:rsidR="00252EE4" w:rsidRPr="00BB0585" w:rsidRDefault="00252EE4" w:rsidP="00252EE4">
      <w:pPr>
        <w:pStyle w:val="ListParagraph"/>
        <w:spacing w:after="0" w:line="276" w:lineRule="auto"/>
        <w:ind w:left="363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34362854" w14:textId="4F439396" w:rsidR="00E03CDB" w:rsidRPr="00BB0585" w:rsidRDefault="00E03CDB" w:rsidP="00DA5F9E">
      <w:p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B0585">
        <w:rPr>
          <w:rFonts w:ascii="Verdana" w:hAnsi="Verdana"/>
          <w:color w:val="000000" w:themeColor="text1"/>
          <w:sz w:val="20"/>
          <w:szCs w:val="20"/>
        </w:rPr>
        <w:t>Interested agencies must submit their sealed EOIs addressed to:</w:t>
      </w:r>
    </w:p>
    <w:p w14:paraId="6E81B8BA" w14:textId="77777777" w:rsidR="008A62AD" w:rsidRPr="00BB0585" w:rsidRDefault="008A62AD" w:rsidP="00DA5F9E">
      <w:p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1CB5E2C7" w14:textId="77777777" w:rsidR="00E03CDB" w:rsidRPr="00BB0585" w:rsidRDefault="00E03CDB" w:rsidP="00A01769">
      <w:pPr>
        <w:spacing w:after="0" w:line="276" w:lineRule="auto"/>
        <w:ind w:left="72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B0585">
        <w:rPr>
          <w:rFonts w:ascii="Verdana" w:hAnsi="Verdana"/>
          <w:color w:val="000000" w:themeColor="text1"/>
          <w:sz w:val="20"/>
          <w:szCs w:val="20"/>
        </w:rPr>
        <w:t>The Deputy General Manager,</w:t>
      </w:r>
    </w:p>
    <w:p w14:paraId="08C9B1FB" w14:textId="77777777" w:rsidR="00E03CDB" w:rsidRPr="00BB0585" w:rsidRDefault="00E03CDB" w:rsidP="00A01769">
      <w:pPr>
        <w:spacing w:after="0" w:line="276" w:lineRule="auto"/>
        <w:ind w:left="72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B0585">
        <w:rPr>
          <w:rFonts w:ascii="Verdana" w:hAnsi="Verdana"/>
          <w:color w:val="000000" w:themeColor="text1"/>
          <w:sz w:val="20"/>
          <w:szCs w:val="20"/>
        </w:rPr>
        <w:t>C&amp;PR Department,</w:t>
      </w:r>
    </w:p>
    <w:p w14:paraId="3CBD9AD0" w14:textId="77777777" w:rsidR="00E03CDB" w:rsidRPr="00BB0585" w:rsidRDefault="00E03CDB" w:rsidP="00A01769">
      <w:pPr>
        <w:spacing w:after="0" w:line="276" w:lineRule="auto"/>
        <w:ind w:left="72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B0585">
        <w:rPr>
          <w:rFonts w:ascii="Verdana" w:hAnsi="Verdana"/>
          <w:color w:val="000000" w:themeColor="text1"/>
          <w:sz w:val="20"/>
          <w:szCs w:val="20"/>
        </w:rPr>
        <w:t>Kerala Financial Corporation,</w:t>
      </w:r>
    </w:p>
    <w:p w14:paraId="50E8F2FB" w14:textId="77777777" w:rsidR="00E03CDB" w:rsidRPr="00BB0585" w:rsidRDefault="00E03CDB" w:rsidP="00A01769">
      <w:pPr>
        <w:spacing w:after="0" w:line="276" w:lineRule="auto"/>
        <w:ind w:left="72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B0585">
        <w:rPr>
          <w:rFonts w:ascii="Verdana" w:hAnsi="Verdana"/>
          <w:color w:val="000000" w:themeColor="text1"/>
          <w:sz w:val="20"/>
          <w:szCs w:val="20"/>
        </w:rPr>
        <w:t>Head Office, Vellayambalam,</w:t>
      </w:r>
    </w:p>
    <w:p w14:paraId="13BE63B9" w14:textId="738DF3DE" w:rsidR="00E03CDB" w:rsidRPr="00BB0585" w:rsidRDefault="00E03CDB" w:rsidP="00A01769">
      <w:pPr>
        <w:spacing w:after="0" w:line="276" w:lineRule="auto"/>
        <w:ind w:left="72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B0585">
        <w:rPr>
          <w:rFonts w:ascii="Verdana" w:hAnsi="Verdana"/>
          <w:color w:val="000000" w:themeColor="text1"/>
          <w:sz w:val="20"/>
          <w:szCs w:val="20"/>
        </w:rPr>
        <w:t>Thiruvananthapuram</w:t>
      </w:r>
      <w:r w:rsidRPr="00BB0585">
        <w:rPr>
          <w:rFonts w:ascii="Verdana" w:hAnsi="Verdana"/>
          <w:color w:val="000000" w:themeColor="text1"/>
          <w:sz w:val="20"/>
          <w:szCs w:val="20"/>
        </w:rPr>
        <w:br/>
        <w:t xml:space="preserve">Contact: 0471-2737576 | Email: </w:t>
      </w:r>
      <w:hyperlink r:id="rId7" w:history="1">
        <w:r w:rsidRPr="00BB0585">
          <w:rPr>
            <w:rStyle w:val="Hyperlink"/>
            <w:rFonts w:ascii="Verdana" w:hAnsi="Verdana"/>
            <w:color w:val="000000" w:themeColor="text1"/>
            <w:sz w:val="20"/>
            <w:szCs w:val="20"/>
          </w:rPr>
          <w:t>bd@kfc.org</w:t>
        </w:r>
      </w:hyperlink>
    </w:p>
    <w:p w14:paraId="5577B673" w14:textId="77777777" w:rsidR="00E03CDB" w:rsidRPr="00BB0585" w:rsidRDefault="00E03CDB" w:rsidP="00DA5F9E">
      <w:p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0A047033" w14:textId="184BCFD7" w:rsidR="00E03CDB" w:rsidRPr="00BB0585" w:rsidRDefault="00E03CDB" w:rsidP="00DA5F9E">
      <w:p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B0585">
        <w:rPr>
          <w:rFonts w:ascii="Verdana" w:hAnsi="Verdana"/>
          <w:color w:val="000000" w:themeColor="text1"/>
          <w:sz w:val="20"/>
          <w:szCs w:val="20"/>
        </w:rPr>
        <w:t xml:space="preserve">EOIs must be submitted </w:t>
      </w:r>
      <w:r w:rsidR="008215E4" w:rsidRPr="00BB0585">
        <w:rPr>
          <w:rFonts w:ascii="Verdana" w:hAnsi="Verdana"/>
          <w:color w:val="000000" w:themeColor="text1"/>
          <w:sz w:val="20"/>
          <w:szCs w:val="20"/>
        </w:rPr>
        <w:t xml:space="preserve">in a Physical copy </w:t>
      </w:r>
      <w:r w:rsidRPr="00BB0585">
        <w:rPr>
          <w:rFonts w:ascii="Verdana" w:hAnsi="Verdana"/>
          <w:color w:val="000000" w:themeColor="text1"/>
          <w:sz w:val="20"/>
          <w:szCs w:val="20"/>
        </w:rPr>
        <w:t xml:space="preserve">on or before 2 PM on </w:t>
      </w:r>
      <w:r w:rsidR="001C64E2" w:rsidRPr="00BB0585">
        <w:rPr>
          <w:rFonts w:ascii="Verdana" w:hAnsi="Verdana"/>
          <w:color w:val="000000" w:themeColor="text1"/>
          <w:sz w:val="20"/>
          <w:szCs w:val="20"/>
        </w:rPr>
        <w:t>1</w:t>
      </w:r>
      <w:r w:rsidR="00E65EB0" w:rsidRPr="00BB0585">
        <w:rPr>
          <w:rFonts w:ascii="Verdana" w:hAnsi="Verdana"/>
          <w:color w:val="000000" w:themeColor="text1"/>
          <w:sz w:val="20"/>
          <w:szCs w:val="20"/>
        </w:rPr>
        <w:t>8</w:t>
      </w:r>
      <w:r w:rsidR="00F201B5" w:rsidRPr="00BB0585">
        <w:rPr>
          <w:rFonts w:ascii="Verdana" w:hAnsi="Verdana"/>
          <w:color w:val="000000" w:themeColor="text1"/>
          <w:sz w:val="20"/>
          <w:szCs w:val="20"/>
        </w:rPr>
        <w:t>.1</w:t>
      </w:r>
      <w:r w:rsidR="00151FFE" w:rsidRPr="00BB0585">
        <w:rPr>
          <w:rFonts w:ascii="Verdana" w:hAnsi="Verdana"/>
          <w:color w:val="000000" w:themeColor="text1"/>
          <w:sz w:val="20"/>
          <w:szCs w:val="20"/>
        </w:rPr>
        <w:t>1</w:t>
      </w:r>
      <w:r w:rsidR="00F201B5" w:rsidRPr="00BB0585">
        <w:rPr>
          <w:rFonts w:ascii="Verdana" w:hAnsi="Verdana"/>
          <w:color w:val="000000" w:themeColor="text1"/>
          <w:sz w:val="20"/>
          <w:szCs w:val="20"/>
        </w:rPr>
        <w:t>.2025</w:t>
      </w:r>
      <w:r w:rsidRPr="00BB0585">
        <w:rPr>
          <w:rFonts w:ascii="Verdana" w:hAnsi="Verdana"/>
          <w:color w:val="000000" w:themeColor="text1"/>
          <w:sz w:val="20"/>
          <w:szCs w:val="20"/>
        </w:rPr>
        <w:t xml:space="preserve">. A </w:t>
      </w:r>
      <w:r w:rsidR="005F5A65" w:rsidRPr="00BB0585">
        <w:rPr>
          <w:rFonts w:ascii="Verdana" w:hAnsi="Verdana"/>
          <w:color w:val="000000" w:themeColor="text1"/>
          <w:sz w:val="20"/>
          <w:szCs w:val="20"/>
        </w:rPr>
        <w:t>hard</w:t>
      </w:r>
      <w:r w:rsidRPr="00BB0585">
        <w:rPr>
          <w:rFonts w:ascii="Verdana" w:hAnsi="Verdana"/>
          <w:color w:val="000000" w:themeColor="text1"/>
          <w:sz w:val="20"/>
          <w:szCs w:val="20"/>
        </w:rPr>
        <w:t xml:space="preserve"> copy of the presentation </w:t>
      </w:r>
      <w:r w:rsidR="005F5A65" w:rsidRPr="00BB0585">
        <w:rPr>
          <w:rFonts w:ascii="Verdana" w:hAnsi="Verdana"/>
          <w:color w:val="000000" w:themeColor="text1"/>
          <w:sz w:val="20"/>
          <w:szCs w:val="20"/>
        </w:rPr>
        <w:t>shall</w:t>
      </w:r>
      <w:r w:rsidRPr="00BB0585">
        <w:rPr>
          <w:rFonts w:ascii="Verdana" w:hAnsi="Verdana"/>
          <w:color w:val="000000" w:themeColor="text1"/>
          <w:sz w:val="20"/>
          <w:szCs w:val="20"/>
        </w:rPr>
        <w:t xml:space="preserve"> be handed over during the evaluation meeting.</w:t>
      </w:r>
    </w:p>
    <w:p w14:paraId="4377892D" w14:textId="77777777" w:rsidR="00252EE4" w:rsidRPr="00BB0585" w:rsidRDefault="00252EE4" w:rsidP="00DA5F9E">
      <w:p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67510CA6" w14:textId="77777777" w:rsidR="00E03CDB" w:rsidRPr="00BB0585" w:rsidRDefault="00E03CDB" w:rsidP="00DA5F9E">
      <w:p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B0585">
        <w:rPr>
          <w:rFonts w:ascii="Verdana" w:hAnsi="Verdana"/>
          <w:i/>
          <w:iCs/>
          <w:color w:val="000000" w:themeColor="text1"/>
          <w:sz w:val="20"/>
          <w:szCs w:val="20"/>
        </w:rPr>
        <w:t>Standard guidelines for submission of EOIs shall apply.</w:t>
      </w:r>
    </w:p>
    <w:p w14:paraId="3B324FB4" w14:textId="77777777" w:rsidR="00D57DBF" w:rsidRPr="00BB0585" w:rsidRDefault="00D57DBF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3E2F58C0" w14:textId="77777777" w:rsidR="00AD669E" w:rsidRPr="00BB0585" w:rsidRDefault="00AD669E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2C66594D" w14:textId="585A7988" w:rsidR="00E03CDB" w:rsidRPr="00BB0585" w:rsidRDefault="00E03CDB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21F53E09" w14:textId="58599AC3" w:rsidR="005B2AB7" w:rsidRPr="00BB0585" w:rsidRDefault="005B2AB7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52E4D707" w14:textId="332665AF" w:rsidR="005B2AB7" w:rsidRPr="00BB0585" w:rsidRDefault="00EF2C58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  <w:t>Sd/-</w:t>
      </w:r>
    </w:p>
    <w:p w14:paraId="16F4A28A" w14:textId="604A01D7" w:rsidR="00AD669E" w:rsidRPr="00BB0585" w:rsidRDefault="00AD669E" w:rsidP="00DA5F9E">
      <w:pPr>
        <w:spacing w:after="0" w:line="276" w:lineRule="auto"/>
        <w:ind w:left="4320" w:right="418" w:firstLine="72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B0585">
        <w:rPr>
          <w:rFonts w:ascii="Verdana" w:hAnsi="Verdana"/>
          <w:color w:val="000000" w:themeColor="text1"/>
          <w:sz w:val="20"/>
          <w:szCs w:val="20"/>
        </w:rPr>
        <w:t>Managing Director</w:t>
      </w:r>
    </w:p>
    <w:p w14:paraId="2BBC543C" w14:textId="5FC3F08A" w:rsidR="00AD669E" w:rsidRPr="00BB0585" w:rsidRDefault="00AD669E" w:rsidP="00DA5F9E">
      <w:pPr>
        <w:spacing w:after="0" w:line="276" w:lineRule="auto"/>
        <w:ind w:left="5040"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  <w:r w:rsidRPr="00BB0585">
        <w:rPr>
          <w:rFonts w:ascii="Verdana" w:hAnsi="Verdana"/>
          <w:color w:val="000000" w:themeColor="text1"/>
          <w:w w:val="105"/>
          <w:sz w:val="20"/>
          <w:szCs w:val="20"/>
        </w:rPr>
        <w:t xml:space="preserve">Kerala </w:t>
      </w:r>
      <w:r w:rsidR="009A4D39" w:rsidRPr="00BB0585">
        <w:rPr>
          <w:rFonts w:ascii="Verdana" w:hAnsi="Verdana"/>
          <w:color w:val="000000" w:themeColor="text1"/>
          <w:w w:val="105"/>
          <w:sz w:val="20"/>
          <w:szCs w:val="20"/>
        </w:rPr>
        <w:t>Financial</w:t>
      </w:r>
      <w:r w:rsidRPr="00BB0585">
        <w:rPr>
          <w:rFonts w:ascii="Verdana" w:hAnsi="Verdana"/>
          <w:color w:val="000000" w:themeColor="text1"/>
          <w:w w:val="105"/>
          <w:sz w:val="20"/>
          <w:szCs w:val="20"/>
        </w:rPr>
        <w:t xml:space="preserve"> Corporation</w:t>
      </w:r>
    </w:p>
    <w:p w14:paraId="0FA044CE" w14:textId="77777777" w:rsidR="00AD669E" w:rsidRPr="00BB0585" w:rsidRDefault="00AD669E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43C206D2" w14:textId="53FDFDA2" w:rsidR="00AD669E" w:rsidRPr="00BB0585" w:rsidRDefault="00AD669E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  <w:r w:rsidRPr="00BB0585">
        <w:rPr>
          <w:rFonts w:ascii="Verdana" w:hAnsi="Verdana"/>
          <w:color w:val="000000" w:themeColor="text1"/>
          <w:w w:val="105"/>
          <w:sz w:val="20"/>
          <w:szCs w:val="20"/>
        </w:rPr>
        <w:t>Thiruvananthapuram</w:t>
      </w:r>
    </w:p>
    <w:p w14:paraId="4FB0945F" w14:textId="612A82CD" w:rsidR="009A4D39" w:rsidRPr="00BB0585" w:rsidRDefault="00E65EB0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  <w:r w:rsidRPr="00BB0585">
        <w:rPr>
          <w:rFonts w:ascii="Verdana" w:hAnsi="Verdana"/>
          <w:color w:val="000000" w:themeColor="text1"/>
          <w:sz w:val="20"/>
          <w:szCs w:val="20"/>
        </w:rPr>
        <w:t>05</w:t>
      </w:r>
      <w:r w:rsidR="001C64E2" w:rsidRPr="00BB0585">
        <w:rPr>
          <w:rFonts w:ascii="Verdana" w:hAnsi="Verdana"/>
          <w:color w:val="000000" w:themeColor="text1"/>
          <w:sz w:val="20"/>
          <w:szCs w:val="20"/>
        </w:rPr>
        <w:t>.11.2025</w:t>
      </w:r>
    </w:p>
    <w:p w14:paraId="56C6C1B7" w14:textId="220277A1" w:rsidR="009A4D39" w:rsidRPr="00BB0585" w:rsidRDefault="009A4D39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53B40F6A" w14:textId="3DC02AA0" w:rsidR="009A4D39" w:rsidRPr="00BB0585" w:rsidRDefault="009A4D39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10302328" w14:textId="21C15FA5" w:rsidR="009A4D39" w:rsidRPr="00BB0585" w:rsidRDefault="009A4D39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127EF391" w14:textId="2B52C51D" w:rsidR="009A4D39" w:rsidRPr="00BB0585" w:rsidRDefault="009A4D39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2160AF4C" w14:textId="1531AE36" w:rsidR="009A4D39" w:rsidRPr="00BB0585" w:rsidRDefault="009A4D39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2DF4F88D" w14:textId="29F01623" w:rsidR="009A4D39" w:rsidRPr="00BB0585" w:rsidRDefault="009A4D39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7A8DF92E" w14:textId="339D49F4" w:rsidR="009A4D39" w:rsidRPr="00BB0585" w:rsidRDefault="009A4D39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342AF361" w14:textId="567D80FA" w:rsidR="009A4D39" w:rsidRPr="00BB0585" w:rsidRDefault="009A4D39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27C9E351" w14:textId="072274DE" w:rsidR="00770E82" w:rsidRPr="00BB0585" w:rsidRDefault="00770E82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4FEA2557" w14:textId="64A75963" w:rsidR="00770E82" w:rsidRPr="00BB0585" w:rsidRDefault="00770E82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031D228E" w14:textId="0FC3512B" w:rsidR="00770E82" w:rsidRPr="00BB0585" w:rsidRDefault="00770E82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530D9F36" w14:textId="4CA1BB20" w:rsidR="00770E82" w:rsidRPr="00BB0585" w:rsidRDefault="00770E82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739492AA" w14:textId="25CB6E02" w:rsidR="00770E82" w:rsidRPr="00BB0585" w:rsidRDefault="00770E82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08480C16" w14:textId="4F0454CC" w:rsidR="00770E82" w:rsidRPr="00BB0585" w:rsidRDefault="00770E82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743607C6" w14:textId="57D525D3" w:rsidR="00770E82" w:rsidRPr="00BB0585" w:rsidRDefault="00770E82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2718E2E6" w14:textId="00C563D5" w:rsidR="00770E82" w:rsidRPr="00BB0585" w:rsidRDefault="00770E82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2F93806D" w14:textId="48B2A938" w:rsidR="00770E82" w:rsidRPr="00BB0585" w:rsidRDefault="00770E82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0912A399" w14:textId="2B1AE313" w:rsidR="00770E82" w:rsidRPr="00BB0585" w:rsidRDefault="00770E82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4186161C" w14:textId="500B1194" w:rsidR="00770E82" w:rsidRPr="00BB0585" w:rsidRDefault="00770E82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53AE39B3" w14:textId="5DE8672F" w:rsidR="00770E82" w:rsidRPr="00BB0585" w:rsidRDefault="00770E82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37CB6A24" w14:textId="11B3A86B" w:rsidR="00770E82" w:rsidRPr="00BB0585" w:rsidRDefault="00770E82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40E24808" w14:textId="77777777" w:rsidR="00EB107C" w:rsidRPr="00BB0585" w:rsidRDefault="00EB107C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3B4C12AD" w14:textId="77777777" w:rsidR="00EB107C" w:rsidRPr="00BB0585" w:rsidRDefault="00EB107C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3450D355" w14:textId="1BC84224" w:rsidR="00770E82" w:rsidRPr="00BB0585" w:rsidRDefault="00770E82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715402C4" w14:textId="3EFB1A4E" w:rsidR="009A4D39" w:rsidRPr="00BB0585" w:rsidRDefault="009A4D39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w w:val="105"/>
          <w:sz w:val="20"/>
          <w:szCs w:val="20"/>
        </w:rPr>
      </w:pPr>
    </w:p>
    <w:p w14:paraId="52A51E17" w14:textId="77777777" w:rsidR="009A4D39" w:rsidRPr="00BB0585" w:rsidRDefault="009A4D39" w:rsidP="00DA5F9E">
      <w:pPr>
        <w:spacing w:after="0" w:line="276" w:lineRule="auto"/>
        <w:ind w:right="418"/>
        <w:jc w:val="right"/>
        <w:rPr>
          <w:rFonts w:ascii="Verdana" w:hAnsi="Verdana"/>
          <w:color w:val="000000" w:themeColor="text1"/>
          <w:w w:val="105"/>
          <w:sz w:val="20"/>
          <w:szCs w:val="20"/>
        </w:rPr>
      </w:pPr>
      <w:r w:rsidRPr="00BB0585">
        <w:rPr>
          <w:rFonts w:ascii="Verdana" w:hAnsi="Verdana"/>
          <w:color w:val="000000" w:themeColor="text1"/>
          <w:w w:val="105"/>
          <w:sz w:val="20"/>
          <w:szCs w:val="20"/>
        </w:rPr>
        <w:t>Annexure A</w:t>
      </w:r>
    </w:p>
    <w:p w14:paraId="238026F5" w14:textId="77777777" w:rsidR="009A4D39" w:rsidRPr="00BB0585" w:rsidRDefault="009A4D39" w:rsidP="00DA5F9E">
      <w:pPr>
        <w:spacing w:after="0" w:line="276" w:lineRule="auto"/>
        <w:jc w:val="center"/>
        <w:rPr>
          <w:rFonts w:ascii="Verdana" w:hAnsi="Verdana" w:cs="Arial"/>
          <w:b/>
          <w:color w:val="000000" w:themeColor="text1"/>
          <w:sz w:val="20"/>
          <w:szCs w:val="20"/>
        </w:rPr>
      </w:pPr>
      <w:r w:rsidRPr="00BB0585">
        <w:rPr>
          <w:rFonts w:ascii="Verdana" w:hAnsi="Verdana" w:cs="Arial"/>
          <w:b/>
          <w:color w:val="000000" w:themeColor="text1"/>
          <w:sz w:val="20"/>
          <w:szCs w:val="20"/>
        </w:rPr>
        <w:t>KERALA FINANCIAL CORPORATION</w:t>
      </w:r>
    </w:p>
    <w:p w14:paraId="06634D3D" w14:textId="77777777" w:rsidR="009A4D39" w:rsidRPr="00BB0585" w:rsidRDefault="009A4D39" w:rsidP="00DA5F9E">
      <w:pPr>
        <w:spacing w:after="0" w:line="276" w:lineRule="auto"/>
        <w:jc w:val="center"/>
        <w:rPr>
          <w:rFonts w:ascii="Verdana" w:hAnsi="Verdana" w:cs="Arial"/>
          <w:b/>
          <w:color w:val="000000" w:themeColor="text1"/>
          <w:sz w:val="20"/>
          <w:szCs w:val="20"/>
        </w:rPr>
      </w:pPr>
      <w:r w:rsidRPr="00BB0585">
        <w:rPr>
          <w:rFonts w:ascii="Verdana" w:hAnsi="Verdana" w:cs="Arial"/>
          <w:b/>
          <w:color w:val="000000" w:themeColor="text1"/>
          <w:sz w:val="20"/>
          <w:szCs w:val="20"/>
        </w:rPr>
        <w:t>VELLAYAMBALAM, THIRUVANANTHAPURAM -695033</w:t>
      </w:r>
    </w:p>
    <w:p w14:paraId="2A96D489" w14:textId="77777777" w:rsidR="009A4D39" w:rsidRPr="00BB0585" w:rsidRDefault="009A4D39" w:rsidP="00DA5F9E">
      <w:pPr>
        <w:spacing w:after="0" w:line="276" w:lineRule="auto"/>
        <w:contextualSpacing/>
        <w:rPr>
          <w:rFonts w:ascii="Verdana" w:hAnsi="Verdana"/>
          <w:color w:val="000000" w:themeColor="text1"/>
          <w:sz w:val="20"/>
          <w:szCs w:val="20"/>
        </w:rPr>
      </w:pPr>
    </w:p>
    <w:p w14:paraId="27881F43" w14:textId="3F7A7D8B" w:rsidR="001712CD" w:rsidRPr="00BB0585" w:rsidRDefault="009A4D39" w:rsidP="001712CD">
      <w:pPr>
        <w:spacing w:after="0" w:line="276" w:lineRule="auto"/>
        <w:ind w:right="66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BB0585">
        <w:rPr>
          <w:rFonts w:ascii="Verdana" w:hAnsi="Verdana"/>
          <w:b/>
          <w:color w:val="000000" w:themeColor="text1"/>
          <w:sz w:val="20"/>
          <w:szCs w:val="20"/>
        </w:rPr>
        <w:t>Financial</w:t>
      </w:r>
      <w:r w:rsidRPr="00BB0585">
        <w:rPr>
          <w:rFonts w:ascii="Verdana" w:hAnsi="Verdana"/>
          <w:b/>
          <w:color w:val="000000" w:themeColor="text1"/>
          <w:spacing w:val="5"/>
          <w:sz w:val="20"/>
          <w:szCs w:val="20"/>
        </w:rPr>
        <w:t xml:space="preserve"> </w:t>
      </w:r>
      <w:r w:rsidRPr="00BB0585">
        <w:rPr>
          <w:rFonts w:ascii="Verdana" w:hAnsi="Verdana"/>
          <w:b/>
          <w:color w:val="000000" w:themeColor="text1"/>
          <w:sz w:val="20"/>
          <w:szCs w:val="20"/>
        </w:rPr>
        <w:t>Quote</w:t>
      </w:r>
    </w:p>
    <w:p w14:paraId="7FF4B8EB" w14:textId="77777777" w:rsidR="001712CD" w:rsidRPr="00BB0585" w:rsidRDefault="001712CD" w:rsidP="00DA5F9E">
      <w:pPr>
        <w:spacing w:after="0" w:line="276" w:lineRule="auto"/>
        <w:ind w:right="66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6A66FDE3" w14:textId="53910251" w:rsidR="001712CD" w:rsidRPr="00BB0585" w:rsidRDefault="001712CD" w:rsidP="001712CD">
      <w:pPr>
        <w:spacing w:after="0" w:line="276" w:lineRule="auto"/>
        <w:ind w:right="66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BB0585">
        <w:rPr>
          <w:rFonts w:ascii="Verdana" w:hAnsi="Verdana"/>
          <w:b/>
          <w:bCs/>
          <w:color w:val="000000" w:themeColor="text1"/>
          <w:w w:val="105"/>
          <w:sz w:val="20"/>
          <w:szCs w:val="20"/>
        </w:rPr>
        <w:t>Expression</w:t>
      </w:r>
      <w:r w:rsidRPr="00BB0585">
        <w:rPr>
          <w:rFonts w:ascii="Verdana" w:hAnsi="Verdana"/>
          <w:b/>
          <w:bCs/>
          <w:color w:val="000000" w:themeColor="text1"/>
          <w:spacing w:val="13"/>
          <w:w w:val="105"/>
          <w:sz w:val="20"/>
          <w:szCs w:val="20"/>
        </w:rPr>
        <w:t xml:space="preserve"> </w:t>
      </w:r>
      <w:r w:rsidRPr="00BB0585">
        <w:rPr>
          <w:rFonts w:ascii="Verdana" w:hAnsi="Verdana"/>
          <w:b/>
          <w:bCs/>
          <w:color w:val="000000" w:themeColor="text1"/>
          <w:w w:val="105"/>
          <w:sz w:val="20"/>
          <w:szCs w:val="20"/>
        </w:rPr>
        <w:t>of</w:t>
      </w:r>
      <w:r w:rsidRPr="00BB0585">
        <w:rPr>
          <w:rFonts w:ascii="Verdana" w:hAnsi="Verdana"/>
          <w:b/>
          <w:bCs/>
          <w:color w:val="000000" w:themeColor="text1"/>
          <w:spacing w:val="14"/>
          <w:w w:val="105"/>
          <w:sz w:val="20"/>
          <w:szCs w:val="20"/>
        </w:rPr>
        <w:t xml:space="preserve"> </w:t>
      </w:r>
      <w:r w:rsidRPr="00BB0585">
        <w:rPr>
          <w:rFonts w:ascii="Verdana" w:hAnsi="Verdana"/>
          <w:b/>
          <w:bCs/>
          <w:color w:val="000000" w:themeColor="text1"/>
          <w:w w:val="105"/>
          <w:sz w:val="20"/>
          <w:szCs w:val="20"/>
        </w:rPr>
        <w:t>Interest</w:t>
      </w:r>
      <w:r w:rsidRPr="00BB0585">
        <w:rPr>
          <w:rFonts w:ascii="Verdana" w:hAnsi="Verdana"/>
          <w:b/>
          <w:bCs/>
          <w:color w:val="000000" w:themeColor="text1"/>
          <w:spacing w:val="14"/>
          <w:w w:val="105"/>
          <w:sz w:val="20"/>
          <w:szCs w:val="20"/>
        </w:rPr>
        <w:t xml:space="preserve"> </w:t>
      </w:r>
      <w:r w:rsidRPr="00BB0585">
        <w:rPr>
          <w:rFonts w:ascii="Verdana" w:hAnsi="Verdana"/>
          <w:b/>
          <w:bCs/>
          <w:color w:val="000000" w:themeColor="text1"/>
          <w:spacing w:val="-2"/>
          <w:w w:val="105"/>
          <w:sz w:val="20"/>
          <w:szCs w:val="20"/>
        </w:rPr>
        <w:t>(EOI)</w:t>
      </w:r>
      <w:r w:rsidRPr="00BB0585">
        <w:rPr>
          <w:rFonts w:ascii="Verdana" w:hAnsi="Verdana"/>
          <w:b/>
          <w:bCs/>
          <w:color w:val="000000" w:themeColor="text1"/>
          <w:w w:val="105"/>
          <w:sz w:val="20"/>
          <w:szCs w:val="20"/>
        </w:rPr>
        <w:t xml:space="preserve"> </w:t>
      </w:r>
      <w:r w:rsidR="00581052" w:rsidRPr="00BB0585">
        <w:rPr>
          <w:rFonts w:ascii="Verdana" w:hAnsi="Verdana"/>
          <w:b/>
          <w:bCs/>
          <w:color w:val="000000" w:themeColor="text1"/>
          <w:w w:val="105"/>
          <w:sz w:val="20"/>
          <w:szCs w:val="20"/>
        </w:rPr>
        <w:t>for the design, preparation, and high-quality printing of a commemorative Coffee Table Book documenting the key highlights of a seminar event</w:t>
      </w:r>
      <w:r w:rsidRPr="00BB0585">
        <w:rPr>
          <w:rFonts w:ascii="Verdana" w:hAnsi="Verdana"/>
          <w:b/>
          <w:bCs/>
          <w:color w:val="000000" w:themeColor="text1"/>
          <w:w w:val="105"/>
          <w:sz w:val="20"/>
          <w:szCs w:val="20"/>
        </w:rPr>
        <w:t xml:space="preserve">. </w:t>
      </w:r>
      <w:r w:rsidRPr="00BB0585">
        <w:rPr>
          <w:rFonts w:ascii="Verdana" w:hAnsi="Verdana"/>
          <w:color w:val="000000" w:themeColor="text1"/>
          <w:w w:val="105"/>
          <w:sz w:val="20"/>
          <w:szCs w:val="20"/>
        </w:rPr>
        <w:t xml:space="preserve"> </w:t>
      </w:r>
    </w:p>
    <w:p w14:paraId="0C26EAAC" w14:textId="77777777" w:rsidR="001712CD" w:rsidRPr="00BB0585" w:rsidRDefault="001712CD" w:rsidP="009C6D81">
      <w:pPr>
        <w:pStyle w:val="Title"/>
        <w:rPr>
          <w:w w:val="105"/>
        </w:rPr>
      </w:pPr>
    </w:p>
    <w:p w14:paraId="4C058FF7" w14:textId="77777777" w:rsidR="001712CD" w:rsidRPr="00BB0585" w:rsidRDefault="001712CD" w:rsidP="001712CD">
      <w:pPr>
        <w:spacing w:after="0" w:line="276" w:lineRule="auto"/>
        <w:rPr>
          <w:rFonts w:ascii="Verdana" w:hAnsi="Verdana"/>
          <w:b/>
          <w:bCs/>
          <w:color w:val="000000" w:themeColor="text1"/>
          <w:sz w:val="20"/>
          <w:szCs w:val="20"/>
          <w:u w:val="single"/>
        </w:rPr>
      </w:pPr>
    </w:p>
    <w:p w14:paraId="5F8846D5" w14:textId="6B57A8BC" w:rsidR="00D73BAF" w:rsidRPr="00BB0585" w:rsidRDefault="00D73BAF" w:rsidP="00D73BAF">
      <w:pPr>
        <w:spacing w:after="0" w:line="276" w:lineRule="auto"/>
        <w:rPr>
          <w:rFonts w:ascii="Verdana" w:hAnsi="Verdana"/>
          <w:color w:val="000000" w:themeColor="text1"/>
          <w:sz w:val="20"/>
          <w:szCs w:val="20"/>
        </w:rPr>
      </w:pPr>
      <w:r w:rsidRPr="00BB0585">
        <w:rPr>
          <w:rFonts w:ascii="Verdana" w:hAnsi="Verdana"/>
          <w:color w:val="000000" w:themeColor="text1"/>
          <w:sz w:val="20"/>
          <w:szCs w:val="20"/>
        </w:rPr>
        <w:t xml:space="preserve">Notification No. KFC/HO/C&amp;PR/EOI/02/2025-26 dated </w:t>
      </w:r>
      <w:r w:rsidR="001C64E2" w:rsidRPr="00BB0585">
        <w:rPr>
          <w:rFonts w:ascii="Verdana" w:hAnsi="Verdana"/>
          <w:color w:val="000000" w:themeColor="text1"/>
          <w:sz w:val="20"/>
          <w:szCs w:val="20"/>
        </w:rPr>
        <w:t>0</w:t>
      </w:r>
      <w:r w:rsidR="000E2827" w:rsidRPr="00BB0585">
        <w:rPr>
          <w:rFonts w:ascii="Verdana" w:hAnsi="Verdana"/>
          <w:color w:val="000000" w:themeColor="text1"/>
          <w:sz w:val="20"/>
          <w:szCs w:val="20"/>
        </w:rPr>
        <w:t>5</w:t>
      </w:r>
      <w:r w:rsidR="001C64E2" w:rsidRPr="00BB0585">
        <w:rPr>
          <w:rFonts w:ascii="Verdana" w:hAnsi="Verdana"/>
          <w:color w:val="000000" w:themeColor="text1"/>
          <w:sz w:val="20"/>
          <w:szCs w:val="20"/>
        </w:rPr>
        <w:t>.11.2025</w:t>
      </w:r>
    </w:p>
    <w:p w14:paraId="60A1EFD4" w14:textId="77777777" w:rsidR="001712CD" w:rsidRPr="00BB0585" w:rsidRDefault="001712CD" w:rsidP="001712CD">
      <w:pPr>
        <w:pStyle w:val="BodyText"/>
        <w:spacing w:line="276" w:lineRule="auto"/>
        <w:rPr>
          <w:rFonts w:ascii="Verdana" w:hAnsi="Verdana"/>
          <w:b/>
          <w:color w:val="000000" w:themeColor="text1"/>
          <w:sz w:val="20"/>
          <w:szCs w:val="20"/>
        </w:rPr>
      </w:pPr>
    </w:p>
    <w:p w14:paraId="5D31362B" w14:textId="77777777" w:rsidR="009A4D39" w:rsidRPr="00BB0585" w:rsidRDefault="009A4D39" w:rsidP="00DA5F9E">
      <w:pPr>
        <w:pStyle w:val="BodyText"/>
        <w:spacing w:line="276" w:lineRule="auto"/>
        <w:rPr>
          <w:rFonts w:ascii="Verdana" w:hAnsi="Verdana"/>
          <w:b/>
          <w:color w:val="000000" w:themeColor="text1"/>
          <w:sz w:val="20"/>
          <w:szCs w:val="20"/>
        </w:rPr>
      </w:pPr>
    </w:p>
    <w:p w14:paraId="43F7F167" w14:textId="77777777" w:rsidR="009A4D39" w:rsidRPr="00BB0585" w:rsidRDefault="009A4D39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B0585">
        <w:rPr>
          <w:rFonts w:ascii="Verdana" w:hAnsi="Verdana"/>
          <w:color w:val="000000" w:themeColor="text1"/>
          <w:sz w:val="20"/>
          <w:szCs w:val="20"/>
        </w:rPr>
        <w:t>Name of Agency:</w:t>
      </w:r>
    </w:p>
    <w:p w14:paraId="19F4D7D5" w14:textId="77777777" w:rsidR="009A4D39" w:rsidRPr="00BB0585" w:rsidRDefault="009A4D39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B0585">
        <w:rPr>
          <w:rFonts w:ascii="Verdana" w:hAnsi="Verdana"/>
          <w:color w:val="000000" w:themeColor="text1"/>
          <w:sz w:val="20"/>
          <w:szCs w:val="20"/>
        </w:rPr>
        <w:t>Address of the agency:</w:t>
      </w:r>
    </w:p>
    <w:p w14:paraId="6108D0EE" w14:textId="77777777" w:rsidR="009A4D39" w:rsidRPr="00BB0585" w:rsidRDefault="009A4D39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B0585">
        <w:rPr>
          <w:rFonts w:ascii="Verdana" w:hAnsi="Verdana"/>
          <w:color w:val="000000" w:themeColor="text1"/>
          <w:sz w:val="20"/>
          <w:szCs w:val="20"/>
        </w:rPr>
        <w:t xml:space="preserve">Phone No: </w:t>
      </w:r>
    </w:p>
    <w:p w14:paraId="2A443066" w14:textId="6C8EE336" w:rsidR="009A4D39" w:rsidRPr="00BB0585" w:rsidRDefault="009A4D39" w:rsidP="00DA5F9E">
      <w:pPr>
        <w:spacing w:after="0" w:line="276" w:lineRule="auto"/>
        <w:ind w:right="41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B0585">
        <w:rPr>
          <w:rFonts w:ascii="Verdana" w:hAnsi="Verdana"/>
          <w:color w:val="000000" w:themeColor="text1"/>
          <w:sz w:val="20"/>
          <w:szCs w:val="20"/>
        </w:rPr>
        <w:t xml:space="preserve">Whether </w:t>
      </w:r>
      <w:r w:rsidR="000E2827" w:rsidRPr="00BB0585">
        <w:rPr>
          <w:rFonts w:ascii="Verdana" w:hAnsi="Verdana"/>
          <w:color w:val="000000" w:themeColor="text1"/>
          <w:sz w:val="20"/>
          <w:szCs w:val="20"/>
        </w:rPr>
        <w:t>empanelled</w:t>
      </w:r>
      <w:r w:rsidRPr="00BB0585">
        <w:rPr>
          <w:rFonts w:ascii="Verdana" w:hAnsi="Verdana"/>
          <w:color w:val="000000" w:themeColor="text1"/>
          <w:sz w:val="20"/>
          <w:szCs w:val="20"/>
        </w:rPr>
        <w:t xml:space="preserve"> by PRD as per GO (MS) NO.4/2024/I&amp;PRD dated 20.02.2024: </w:t>
      </w:r>
    </w:p>
    <w:p w14:paraId="15018F26" w14:textId="77777777" w:rsidR="009A4D39" w:rsidRPr="00BB0585" w:rsidRDefault="009A4D39" w:rsidP="00DA5F9E">
      <w:pPr>
        <w:spacing w:after="0" w:line="276" w:lineRule="auto"/>
        <w:ind w:right="418"/>
        <w:jc w:val="center"/>
        <w:rPr>
          <w:rFonts w:ascii="Verdana" w:hAnsi="Verdana"/>
          <w:bCs/>
          <w:color w:val="000000" w:themeColor="text1"/>
          <w:sz w:val="20"/>
          <w:szCs w:val="20"/>
        </w:rPr>
      </w:pPr>
    </w:p>
    <w:p w14:paraId="77DD7354" w14:textId="1E260EF4" w:rsidR="009A4D39" w:rsidRPr="00BB0585" w:rsidRDefault="009A4D39" w:rsidP="00CF1F32">
      <w:pPr>
        <w:spacing w:after="0" w:line="276" w:lineRule="auto"/>
        <w:ind w:right="418"/>
        <w:rPr>
          <w:rFonts w:ascii="Verdana" w:hAnsi="Verdana"/>
          <w:b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4"/>
        <w:gridCol w:w="3817"/>
        <w:gridCol w:w="1983"/>
        <w:gridCol w:w="1186"/>
        <w:gridCol w:w="1316"/>
      </w:tblGrid>
      <w:tr w:rsidR="00BB0585" w:rsidRPr="00BB0585" w14:paraId="0C76F669" w14:textId="77777777" w:rsidTr="009C6D81">
        <w:trPr>
          <w:jc w:val="center"/>
        </w:trPr>
        <w:tc>
          <w:tcPr>
            <w:tcW w:w="714" w:type="dxa"/>
            <w:vMerge w:val="restart"/>
          </w:tcPr>
          <w:p w14:paraId="059E4525" w14:textId="77777777" w:rsidR="009A4D39" w:rsidRPr="00BB0585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3817" w:type="dxa"/>
            <w:vMerge w:val="restart"/>
          </w:tcPr>
          <w:p w14:paraId="23CF5803" w14:textId="7F5427C3" w:rsidR="009A4D39" w:rsidRPr="00BB0585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BB0585">
              <w:rPr>
                <w:rFonts w:ascii="Verdana" w:hAnsi="Verdana"/>
                <w:color w:val="000000" w:themeColor="text1"/>
                <w:sz w:val="20"/>
                <w:szCs w:val="20"/>
              </w:rPr>
              <w:t>Specification</w:t>
            </w:r>
            <w:r w:rsidR="001712CD" w:rsidRPr="00BB0585">
              <w:rPr>
                <w:rFonts w:ascii="Verdana" w:hAnsi="Verdana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1983" w:type="dxa"/>
          </w:tcPr>
          <w:p w14:paraId="64702E13" w14:textId="1631391E" w:rsidR="009A4D39" w:rsidRPr="00BB0585" w:rsidRDefault="009A4D39" w:rsidP="00CF1F32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BB0585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Cost per </w:t>
            </w:r>
            <w:r w:rsidR="001712CD" w:rsidRPr="00BB0585">
              <w:rPr>
                <w:rFonts w:ascii="Verdana" w:hAnsi="Verdana"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1186" w:type="dxa"/>
          </w:tcPr>
          <w:p w14:paraId="3EA47794" w14:textId="360A67E4" w:rsidR="009A4D39" w:rsidRPr="00BB0585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BB0585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No of </w:t>
            </w:r>
            <w:r w:rsidR="001712CD" w:rsidRPr="00BB0585">
              <w:rPr>
                <w:rFonts w:ascii="Verdana" w:hAnsi="Verdana"/>
                <w:color w:val="000000" w:themeColor="text1"/>
                <w:sz w:val="20"/>
                <w:szCs w:val="20"/>
              </w:rPr>
              <w:t>items</w:t>
            </w:r>
          </w:p>
        </w:tc>
        <w:tc>
          <w:tcPr>
            <w:tcW w:w="1316" w:type="dxa"/>
          </w:tcPr>
          <w:p w14:paraId="468C3917" w14:textId="77777777" w:rsidR="009A4D39" w:rsidRPr="00BB0585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BB0585">
              <w:rPr>
                <w:rFonts w:ascii="Verdana" w:hAnsi="Verdana"/>
                <w:color w:val="000000" w:themeColor="text1"/>
                <w:sz w:val="20"/>
                <w:szCs w:val="20"/>
              </w:rPr>
              <w:t>Total cost</w:t>
            </w:r>
          </w:p>
        </w:tc>
      </w:tr>
      <w:tr w:rsidR="00BB0585" w:rsidRPr="00BB0585" w14:paraId="4FB8AFE3" w14:textId="77777777" w:rsidTr="009C6D81">
        <w:trPr>
          <w:jc w:val="center"/>
        </w:trPr>
        <w:tc>
          <w:tcPr>
            <w:tcW w:w="714" w:type="dxa"/>
            <w:vMerge/>
          </w:tcPr>
          <w:p w14:paraId="4AD7BF75" w14:textId="77777777" w:rsidR="009A4D39" w:rsidRPr="00BB0585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3817" w:type="dxa"/>
            <w:vMerge/>
          </w:tcPr>
          <w:p w14:paraId="51D8D6E0" w14:textId="77777777" w:rsidR="009A4D39" w:rsidRPr="00BB0585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</w:tcPr>
          <w:p w14:paraId="06B83462" w14:textId="77777777" w:rsidR="009A4D39" w:rsidRPr="00BB0585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BB0585">
              <w:rPr>
                <w:rFonts w:ascii="Verdana" w:hAnsi="Verdana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186" w:type="dxa"/>
          </w:tcPr>
          <w:p w14:paraId="63BE4162" w14:textId="77777777" w:rsidR="009A4D39" w:rsidRPr="00BB0585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BB0585">
              <w:rPr>
                <w:rFonts w:ascii="Verdana" w:hAnsi="Verdana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316" w:type="dxa"/>
          </w:tcPr>
          <w:p w14:paraId="14DF25C5" w14:textId="77777777" w:rsidR="009A4D39" w:rsidRPr="00BB0585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BB0585">
              <w:rPr>
                <w:rFonts w:ascii="Verdana" w:hAnsi="Verdana"/>
                <w:color w:val="000000" w:themeColor="text1"/>
                <w:sz w:val="20"/>
                <w:szCs w:val="20"/>
              </w:rPr>
              <w:t>A x B</w:t>
            </w:r>
          </w:p>
        </w:tc>
      </w:tr>
      <w:tr w:rsidR="00BB0585" w:rsidRPr="00BB0585" w14:paraId="0CA0D977" w14:textId="77777777" w:rsidTr="009C6D81">
        <w:trPr>
          <w:jc w:val="center"/>
        </w:trPr>
        <w:tc>
          <w:tcPr>
            <w:tcW w:w="714" w:type="dxa"/>
          </w:tcPr>
          <w:p w14:paraId="7B406F94" w14:textId="77777777" w:rsidR="009A4D39" w:rsidRPr="00BB0585" w:rsidRDefault="009A4D39" w:rsidP="00CF1F32">
            <w:pPr>
              <w:spacing w:line="276" w:lineRule="auto"/>
              <w:ind w:right="47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BB0585">
              <w:rPr>
                <w:rFonts w:ascii="Verdana" w:hAnsi="Verdan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17" w:type="dxa"/>
          </w:tcPr>
          <w:p w14:paraId="720571FB" w14:textId="393045B1" w:rsidR="009A4D39" w:rsidRPr="00BB0585" w:rsidRDefault="00581052" w:rsidP="00CF1F32">
            <w:pPr>
              <w:spacing w:line="276" w:lineRule="auto"/>
              <w:ind w:right="47"/>
              <w:jc w:val="both"/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</w:pPr>
            <w:r w:rsidRPr="00BB0585">
              <w:rPr>
                <w:rFonts w:ascii="Verdana" w:hAnsi="Verdana"/>
                <w:color w:val="000000" w:themeColor="text1"/>
                <w:sz w:val="20"/>
                <w:szCs w:val="20"/>
              </w:rPr>
              <w:t>Concept &amp; Content Creation</w:t>
            </w:r>
          </w:p>
        </w:tc>
        <w:tc>
          <w:tcPr>
            <w:tcW w:w="1983" w:type="dxa"/>
          </w:tcPr>
          <w:p w14:paraId="55F295B4" w14:textId="77777777" w:rsidR="009A4D39" w:rsidRPr="00BB0585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6660D68" w14:textId="48405A63" w:rsidR="009A4D39" w:rsidRPr="00BB0585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316" w:type="dxa"/>
          </w:tcPr>
          <w:p w14:paraId="241D21A7" w14:textId="77777777" w:rsidR="009A4D39" w:rsidRPr="00BB0585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BB0585" w:rsidRPr="00BB0585" w14:paraId="51ABC199" w14:textId="77777777" w:rsidTr="009C6D81">
        <w:trPr>
          <w:jc w:val="center"/>
        </w:trPr>
        <w:tc>
          <w:tcPr>
            <w:tcW w:w="714" w:type="dxa"/>
          </w:tcPr>
          <w:p w14:paraId="11C35CE3" w14:textId="77777777" w:rsidR="009A4D39" w:rsidRPr="00BB0585" w:rsidRDefault="009A4D39" w:rsidP="00CF1F32">
            <w:pPr>
              <w:spacing w:line="276" w:lineRule="auto"/>
              <w:ind w:right="47"/>
              <w:jc w:val="center"/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</w:pPr>
            <w:r w:rsidRPr="00BB0585"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  <w:t>2</w:t>
            </w:r>
          </w:p>
        </w:tc>
        <w:tc>
          <w:tcPr>
            <w:tcW w:w="3817" w:type="dxa"/>
          </w:tcPr>
          <w:p w14:paraId="0ECF1BDA" w14:textId="3F55E06A" w:rsidR="009A4D39" w:rsidRPr="00BB0585" w:rsidRDefault="009C6D81" w:rsidP="00CF1F32">
            <w:pPr>
              <w:spacing w:line="276" w:lineRule="auto"/>
              <w:ind w:right="47"/>
              <w:jc w:val="both"/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</w:pPr>
            <w:r w:rsidRPr="00BB0585">
              <w:rPr>
                <w:rFonts w:ascii="Verdana" w:hAnsi="Verdana"/>
                <w:color w:val="000000" w:themeColor="text1"/>
                <w:sz w:val="20"/>
                <w:szCs w:val="20"/>
              </w:rPr>
              <w:t>Creative Design (Theme, front &amp; Back pages)</w:t>
            </w:r>
          </w:p>
        </w:tc>
        <w:tc>
          <w:tcPr>
            <w:tcW w:w="1983" w:type="dxa"/>
          </w:tcPr>
          <w:p w14:paraId="3A6C3431" w14:textId="77777777" w:rsidR="009A4D39" w:rsidRPr="00BB0585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41B05E7" w14:textId="67D86985" w:rsidR="009A4D39" w:rsidRPr="00BB0585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316" w:type="dxa"/>
          </w:tcPr>
          <w:p w14:paraId="7BBE6168" w14:textId="77777777" w:rsidR="009A4D39" w:rsidRPr="00BB0585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BB0585" w:rsidRPr="00BB0585" w14:paraId="6B8B8200" w14:textId="77777777" w:rsidTr="009C6D81">
        <w:trPr>
          <w:jc w:val="center"/>
        </w:trPr>
        <w:tc>
          <w:tcPr>
            <w:tcW w:w="714" w:type="dxa"/>
          </w:tcPr>
          <w:p w14:paraId="452EFD4C" w14:textId="77777777" w:rsidR="009A4D39" w:rsidRPr="00BB0585" w:rsidRDefault="009A4D39" w:rsidP="00CF1F32">
            <w:pPr>
              <w:spacing w:line="276" w:lineRule="auto"/>
              <w:ind w:right="47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BB0585">
              <w:rPr>
                <w:rFonts w:ascii="Verdana" w:hAnsi="Verdan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17" w:type="dxa"/>
          </w:tcPr>
          <w:p w14:paraId="36B829F9" w14:textId="7CE42DB1" w:rsidR="009A4D39" w:rsidRPr="00BB0585" w:rsidRDefault="009C6D81" w:rsidP="00CF1F32">
            <w:pPr>
              <w:spacing w:line="276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BB0585">
              <w:rPr>
                <w:rFonts w:ascii="Verdana" w:hAnsi="Verdana"/>
                <w:color w:val="000000" w:themeColor="text1"/>
                <w:sz w:val="20"/>
                <w:szCs w:val="20"/>
              </w:rPr>
              <w:t>Lay Out</w:t>
            </w:r>
            <w:r w:rsidR="00CF1F32" w:rsidRPr="00BB0585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Pr="00BB0585">
              <w:rPr>
                <w:rFonts w:ascii="Verdana" w:hAnsi="Verdana"/>
                <w:color w:val="000000" w:themeColor="text1"/>
                <w:sz w:val="20"/>
                <w:szCs w:val="20"/>
              </w:rPr>
              <w:t>(</w:t>
            </w:r>
            <w:r w:rsidRPr="00BB0585">
              <w:rPr>
                <w:rFonts w:ascii="Verdana" w:hAnsi="Verdana"/>
                <w:color w:val="000000" w:themeColor="text1"/>
                <w:sz w:val="20"/>
                <w:szCs w:val="20"/>
                <w:lang w:val="en-IN"/>
              </w:rPr>
              <w:t>40 Pages including Front Page &amp; Back Page)</w:t>
            </w:r>
          </w:p>
        </w:tc>
        <w:tc>
          <w:tcPr>
            <w:tcW w:w="1983" w:type="dxa"/>
          </w:tcPr>
          <w:p w14:paraId="522EF55F" w14:textId="77777777" w:rsidR="009A4D39" w:rsidRPr="00BB0585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E881507" w14:textId="7455002F" w:rsidR="009A4D39" w:rsidRPr="00BB0585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316" w:type="dxa"/>
          </w:tcPr>
          <w:p w14:paraId="759B8D60" w14:textId="77777777" w:rsidR="009A4D39" w:rsidRPr="00BB0585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BB0585" w:rsidRPr="00BB0585" w14:paraId="207B6ABA" w14:textId="77777777" w:rsidTr="00D73BAF">
        <w:trPr>
          <w:trHeight w:val="351"/>
          <w:jc w:val="center"/>
        </w:trPr>
        <w:tc>
          <w:tcPr>
            <w:tcW w:w="714" w:type="dxa"/>
          </w:tcPr>
          <w:p w14:paraId="62072A04" w14:textId="77777777" w:rsidR="009A4D39" w:rsidRPr="00BB0585" w:rsidRDefault="009A4D39" w:rsidP="00CF1F32">
            <w:pPr>
              <w:spacing w:line="276" w:lineRule="auto"/>
              <w:ind w:right="47"/>
              <w:jc w:val="center"/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</w:pPr>
            <w:r w:rsidRPr="00BB0585"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  <w:t>4</w:t>
            </w:r>
          </w:p>
        </w:tc>
        <w:tc>
          <w:tcPr>
            <w:tcW w:w="3817" w:type="dxa"/>
          </w:tcPr>
          <w:p w14:paraId="47E3CA92" w14:textId="474E9D8C" w:rsidR="009A4D39" w:rsidRPr="00BB0585" w:rsidRDefault="009C6D81" w:rsidP="00CF1F32">
            <w:pPr>
              <w:spacing w:line="276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BB0585">
              <w:rPr>
                <w:rFonts w:ascii="Verdana" w:hAnsi="Verdana"/>
                <w:color w:val="000000" w:themeColor="text1"/>
                <w:sz w:val="20"/>
                <w:szCs w:val="20"/>
                <w:lang w:val="en-IN"/>
              </w:rPr>
              <w:t>Photographs</w:t>
            </w:r>
          </w:p>
        </w:tc>
        <w:tc>
          <w:tcPr>
            <w:tcW w:w="1983" w:type="dxa"/>
          </w:tcPr>
          <w:p w14:paraId="08DF2B31" w14:textId="77777777" w:rsidR="009A4D39" w:rsidRPr="00BB0585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488BCB5" w14:textId="7BF5085A" w:rsidR="009A4D39" w:rsidRPr="00BB0585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316" w:type="dxa"/>
          </w:tcPr>
          <w:p w14:paraId="3CBC57A7" w14:textId="77777777" w:rsidR="009A4D39" w:rsidRPr="00BB0585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BB0585" w:rsidRPr="00BB0585" w14:paraId="6F94ECB0" w14:textId="77777777" w:rsidTr="009C6D81">
        <w:trPr>
          <w:trHeight w:val="645"/>
          <w:jc w:val="center"/>
        </w:trPr>
        <w:tc>
          <w:tcPr>
            <w:tcW w:w="714" w:type="dxa"/>
          </w:tcPr>
          <w:p w14:paraId="1E5F7961" w14:textId="3F4918C5" w:rsidR="009C6D81" w:rsidRPr="00BB0585" w:rsidRDefault="009C6D81" w:rsidP="00D73BAF">
            <w:pPr>
              <w:spacing w:line="276" w:lineRule="auto"/>
              <w:ind w:right="47"/>
              <w:jc w:val="center"/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</w:pPr>
            <w:r w:rsidRPr="00BB0585"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  <w:t>5</w:t>
            </w:r>
          </w:p>
        </w:tc>
        <w:tc>
          <w:tcPr>
            <w:tcW w:w="3817" w:type="dxa"/>
          </w:tcPr>
          <w:p w14:paraId="4FC0420C" w14:textId="62772F35" w:rsidR="009C6D81" w:rsidRPr="00BB0585" w:rsidRDefault="009C6D81" w:rsidP="00CF1F32">
            <w:pPr>
              <w:spacing w:line="276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en-IN"/>
              </w:rPr>
            </w:pPr>
            <w:r w:rsidRPr="00BB0585">
              <w:rPr>
                <w:rFonts w:ascii="Verdana" w:hAnsi="Verdana"/>
                <w:color w:val="000000" w:themeColor="text1"/>
                <w:sz w:val="20"/>
                <w:szCs w:val="20"/>
                <w:lang w:val="en-IN"/>
              </w:rPr>
              <w:t>Printing (100 Copies)</w:t>
            </w:r>
            <w:r w:rsidRPr="00BB0585">
              <w:rPr>
                <w:rFonts w:ascii="Verdana" w:hAnsi="Verdana"/>
                <w:color w:val="000000" w:themeColor="text1"/>
                <w:sz w:val="20"/>
                <w:szCs w:val="20"/>
                <w:lang w:val="en-IN"/>
              </w:rPr>
              <w:br/>
              <w:t>Size: Crown Size - (24h x 36w)</w:t>
            </w:r>
            <w:r w:rsidR="00757E8B" w:rsidRPr="00BB0585">
              <w:rPr>
                <w:rFonts w:ascii="Verdana" w:hAnsi="Verdana"/>
                <w:color w:val="000000" w:themeColor="text1"/>
                <w:sz w:val="20"/>
                <w:szCs w:val="20"/>
                <w:lang w:val="en-IN"/>
              </w:rPr>
              <w:t>, High Quality Text Papers of 250 GSM or above</w:t>
            </w:r>
          </w:p>
        </w:tc>
        <w:tc>
          <w:tcPr>
            <w:tcW w:w="1983" w:type="dxa"/>
          </w:tcPr>
          <w:p w14:paraId="1DB2AEF6" w14:textId="77777777" w:rsidR="009C6D81" w:rsidRPr="00BB0585" w:rsidRDefault="009C6D81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AEEDCB8" w14:textId="77777777" w:rsidR="009C6D81" w:rsidRPr="00BB0585" w:rsidRDefault="009C6D81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316" w:type="dxa"/>
          </w:tcPr>
          <w:p w14:paraId="68967860" w14:textId="77777777" w:rsidR="009C6D81" w:rsidRPr="00BB0585" w:rsidRDefault="009C6D81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BB0585" w:rsidRPr="00BB0585" w14:paraId="3CA07537" w14:textId="77777777" w:rsidTr="009C6D81">
        <w:trPr>
          <w:jc w:val="center"/>
        </w:trPr>
        <w:tc>
          <w:tcPr>
            <w:tcW w:w="714" w:type="dxa"/>
          </w:tcPr>
          <w:p w14:paraId="39BA18DE" w14:textId="77777777" w:rsidR="009A4D39" w:rsidRPr="00BB0585" w:rsidRDefault="009A4D39" w:rsidP="00D73BAF">
            <w:pPr>
              <w:spacing w:line="276" w:lineRule="auto"/>
              <w:ind w:right="47"/>
              <w:jc w:val="center"/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</w:pPr>
            <w:r w:rsidRPr="00BB0585"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  <w:t>5</w:t>
            </w:r>
          </w:p>
        </w:tc>
        <w:tc>
          <w:tcPr>
            <w:tcW w:w="3817" w:type="dxa"/>
          </w:tcPr>
          <w:p w14:paraId="3358D870" w14:textId="657967F0" w:rsidR="009A4D39" w:rsidRPr="00BB0585" w:rsidRDefault="00CF1F32" w:rsidP="00CF1F32">
            <w:pPr>
              <w:spacing w:line="276" w:lineRule="auto"/>
              <w:ind w:right="47"/>
              <w:jc w:val="both"/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</w:pPr>
            <w:r w:rsidRPr="00BB0585"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  <w:t>Other expenses, if any</w:t>
            </w:r>
          </w:p>
        </w:tc>
        <w:tc>
          <w:tcPr>
            <w:tcW w:w="1983" w:type="dxa"/>
          </w:tcPr>
          <w:p w14:paraId="727407B7" w14:textId="77777777" w:rsidR="009A4D39" w:rsidRPr="00BB0585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858FF2C" w14:textId="024E5983" w:rsidR="009A4D39" w:rsidRPr="00BB0585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316" w:type="dxa"/>
          </w:tcPr>
          <w:p w14:paraId="39423964" w14:textId="77777777" w:rsidR="009A4D39" w:rsidRPr="00BB0585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BB0585" w:rsidRPr="00BB0585" w14:paraId="4F359145" w14:textId="77777777" w:rsidTr="009C6D81">
        <w:trPr>
          <w:trHeight w:val="223"/>
          <w:jc w:val="center"/>
        </w:trPr>
        <w:tc>
          <w:tcPr>
            <w:tcW w:w="714" w:type="dxa"/>
          </w:tcPr>
          <w:p w14:paraId="70E942AA" w14:textId="5815F63E" w:rsidR="009A4D39" w:rsidRPr="00BB0585" w:rsidRDefault="00CF1F32" w:rsidP="00D73BAF">
            <w:pPr>
              <w:spacing w:line="276" w:lineRule="auto"/>
              <w:ind w:right="364"/>
              <w:jc w:val="center"/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</w:pPr>
            <w:r w:rsidRPr="00BB0585"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  <w:t>6</w:t>
            </w:r>
          </w:p>
        </w:tc>
        <w:tc>
          <w:tcPr>
            <w:tcW w:w="3817" w:type="dxa"/>
          </w:tcPr>
          <w:p w14:paraId="3FAF6713" w14:textId="77777777" w:rsidR="009A4D39" w:rsidRPr="00BB0585" w:rsidRDefault="009A4D39" w:rsidP="00CF1F32">
            <w:pPr>
              <w:spacing w:line="276" w:lineRule="auto"/>
              <w:ind w:right="364"/>
              <w:jc w:val="both"/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</w:pPr>
            <w:r w:rsidRPr="00BB0585"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  <w:t>GST</w:t>
            </w:r>
          </w:p>
        </w:tc>
        <w:tc>
          <w:tcPr>
            <w:tcW w:w="1983" w:type="dxa"/>
          </w:tcPr>
          <w:p w14:paraId="47120C5C" w14:textId="77777777" w:rsidR="009A4D39" w:rsidRPr="00BB0585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A70F1B4" w14:textId="51AD93F4" w:rsidR="009A4D39" w:rsidRPr="00BB0585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316" w:type="dxa"/>
          </w:tcPr>
          <w:p w14:paraId="79F5366B" w14:textId="77777777" w:rsidR="009A4D39" w:rsidRPr="00BB0585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FE4480" w:rsidRPr="00BB0585" w14:paraId="08185C28" w14:textId="77777777" w:rsidTr="009C6D81">
        <w:trPr>
          <w:trHeight w:val="213"/>
          <w:jc w:val="center"/>
        </w:trPr>
        <w:tc>
          <w:tcPr>
            <w:tcW w:w="714" w:type="dxa"/>
          </w:tcPr>
          <w:p w14:paraId="5512DB35" w14:textId="26990D1B" w:rsidR="009A4D39" w:rsidRPr="00BB0585" w:rsidRDefault="00CF1F32" w:rsidP="00D73BAF">
            <w:pPr>
              <w:spacing w:line="276" w:lineRule="auto"/>
              <w:ind w:right="364"/>
              <w:jc w:val="center"/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</w:pPr>
            <w:r w:rsidRPr="00BB0585"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  <w:t>7</w:t>
            </w:r>
          </w:p>
        </w:tc>
        <w:tc>
          <w:tcPr>
            <w:tcW w:w="3817" w:type="dxa"/>
          </w:tcPr>
          <w:p w14:paraId="4F70639C" w14:textId="2C21F3DE" w:rsidR="009A4D39" w:rsidRPr="00BB0585" w:rsidRDefault="009A4D39" w:rsidP="00CF1F32">
            <w:pPr>
              <w:spacing w:line="276" w:lineRule="auto"/>
              <w:ind w:right="364"/>
              <w:jc w:val="both"/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</w:pPr>
            <w:r w:rsidRPr="00BB0585"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  <w:t>Grand Total (</w:t>
            </w:r>
            <w:r w:rsidR="00CF1F32" w:rsidRPr="00BB0585"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  <w:t>5</w:t>
            </w:r>
            <w:r w:rsidRPr="00BB0585"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  <w:t>+</w:t>
            </w:r>
            <w:r w:rsidR="00CF1F32" w:rsidRPr="00BB0585"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  <w:t>6</w:t>
            </w:r>
            <w:r w:rsidRPr="00BB0585">
              <w:rPr>
                <w:rFonts w:ascii="Verdana" w:hAnsi="Verdana"/>
                <w:color w:val="000000" w:themeColor="text1"/>
                <w:w w:val="105"/>
                <w:sz w:val="20"/>
                <w:szCs w:val="20"/>
              </w:rPr>
              <w:t>)</w:t>
            </w:r>
          </w:p>
        </w:tc>
        <w:tc>
          <w:tcPr>
            <w:tcW w:w="1983" w:type="dxa"/>
          </w:tcPr>
          <w:p w14:paraId="25AA2BF8" w14:textId="77777777" w:rsidR="009A4D39" w:rsidRPr="00BB0585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C6589D6" w14:textId="0B11C62B" w:rsidR="009A4D39" w:rsidRPr="00BB0585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316" w:type="dxa"/>
          </w:tcPr>
          <w:p w14:paraId="2E6587D2" w14:textId="77777777" w:rsidR="009A4D39" w:rsidRPr="00BB0585" w:rsidRDefault="009A4D39" w:rsidP="00CF1F32">
            <w:pPr>
              <w:spacing w:line="276" w:lineRule="auto"/>
              <w:ind w:right="418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</w:tbl>
    <w:p w14:paraId="7ECE7DC0" w14:textId="4291B0C4" w:rsidR="00CF1F32" w:rsidRPr="00BB0585" w:rsidRDefault="00CF1F32" w:rsidP="00CF1F32">
      <w:pPr>
        <w:spacing w:after="0" w:line="276" w:lineRule="auto"/>
        <w:ind w:right="418"/>
        <w:jc w:val="center"/>
        <w:rPr>
          <w:rFonts w:ascii="Verdana" w:hAnsi="Verdana"/>
          <w:color w:val="000000" w:themeColor="text1"/>
          <w:sz w:val="20"/>
          <w:szCs w:val="20"/>
        </w:rPr>
      </w:pPr>
    </w:p>
    <w:p w14:paraId="6A372777" w14:textId="322080B7" w:rsidR="004B16BE" w:rsidRPr="00BB0585" w:rsidRDefault="004B16BE" w:rsidP="00CF1F32">
      <w:pPr>
        <w:spacing w:after="0" w:line="276" w:lineRule="auto"/>
        <w:ind w:right="418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BB0585">
        <w:rPr>
          <w:rFonts w:ascii="Verdana" w:hAnsi="Verdana"/>
          <w:color w:val="000000" w:themeColor="text1"/>
          <w:sz w:val="20"/>
          <w:szCs w:val="20"/>
        </w:rPr>
        <w:t xml:space="preserve">(Attach a separate list if required) </w:t>
      </w:r>
    </w:p>
    <w:p w14:paraId="3564B6DF" w14:textId="73C84CBE" w:rsidR="008215E4" w:rsidRPr="00BB0585" w:rsidRDefault="008215E4" w:rsidP="00CF1F32">
      <w:pPr>
        <w:spacing w:after="0" w:line="276" w:lineRule="auto"/>
        <w:ind w:right="418"/>
        <w:jc w:val="center"/>
        <w:rPr>
          <w:rFonts w:ascii="Verdana" w:hAnsi="Verdana"/>
          <w:color w:val="000000" w:themeColor="text1"/>
          <w:sz w:val="20"/>
          <w:szCs w:val="20"/>
        </w:rPr>
      </w:pPr>
    </w:p>
    <w:p w14:paraId="66351D04" w14:textId="77777777" w:rsidR="008215E4" w:rsidRPr="00BB0585" w:rsidRDefault="008215E4" w:rsidP="00CF1F32">
      <w:pPr>
        <w:spacing w:after="0" w:line="276" w:lineRule="auto"/>
        <w:ind w:right="418"/>
        <w:jc w:val="center"/>
        <w:rPr>
          <w:rFonts w:ascii="Verdana" w:hAnsi="Verdana"/>
          <w:color w:val="000000" w:themeColor="text1"/>
          <w:sz w:val="20"/>
          <w:szCs w:val="20"/>
        </w:rPr>
      </w:pPr>
    </w:p>
    <w:p w14:paraId="53641BF7" w14:textId="77777777" w:rsidR="004B16BE" w:rsidRPr="00BB0585" w:rsidRDefault="004B16BE" w:rsidP="00CF1F32">
      <w:pPr>
        <w:spacing w:after="0" w:line="276" w:lineRule="auto"/>
        <w:ind w:right="418"/>
        <w:jc w:val="center"/>
        <w:rPr>
          <w:rFonts w:ascii="Verdana" w:hAnsi="Verdana"/>
          <w:color w:val="000000" w:themeColor="text1"/>
          <w:sz w:val="20"/>
          <w:szCs w:val="20"/>
        </w:rPr>
      </w:pPr>
    </w:p>
    <w:p w14:paraId="6A5B7CB5" w14:textId="77777777" w:rsidR="008072BB" w:rsidRPr="00BB0585" w:rsidRDefault="008072BB" w:rsidP="00CF1F32">
      <w:pPr>
        <w:spacing w:after="0" w:line="276" w:lineRule="auto"/>
        <w:ind w:right="418"/>
        <w:jc w:val="center"/>
        <w:rPr>
          <w:rFonts w:ascii="Verdana" w:hAnsi="Verdana"/>
          <w:color w:val="000000" w:themeColor="text1"/>
          <w:sz w:val="20"/>
          <w:szCs w:val="20"/>
        </w:rPr>
      </w:pPr>
    </w:p>
    <w:sectPr w:rsidR="008072BB" w:rsidRPr="00BB058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F5F0C" w14:textId="77777777" w:rsidR="00971C35" w:rsidRDefault="00971C35">
      <w:pPr>
        <w:spacing w:after="0" w:line="240" w:lineRule="auto"/>
      </w:pPr>
      <w:r>
        <w:separator/>
      </w:r>
    </w:p>
  </w:endnote>
  <w:endnote w:type="continuationSeparator" w:id="0">
    <w:p w14:paraId="6A2F16A2" w14:textId="77777777" w:rsidR="00971C35" w:rsidRDefault="00971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61E6" w14:textId="2E2161F1" w:rsidR="00463CAC" w:rsidRDefault="00463CA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CE842" w14:textId="77777777" w:rsidR="00971C35" w:rsidRDefault="00971C35">
      <w:pPr>
        <w:spacing w:after="0" w:line="240" w:lineRule="auto"/>
      </w:pPr>
      <w:r>
        <w:separator/>
      </w:r>
    </w:p>
  </w:footnote>
  <w:footnote w:type="continuationSeparator" w:id="0">
    <w:p w14:paraId="0F3CDFDA" w14:textId="77777777" w:rsidR="00971C35" w:rsidRDefault="00971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01064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906E8B0" w14:textId="5E7A1C2F" w:rsidR="00DF01CA" w:rsidRDefault="00DF01C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0CC66D" w14:textId="77777777" w:rsidR="00DF01CA" w:rsidRDefault="00DF01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3.75pt;height:3.7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947114C"/>
    <w:multiLevelType w:val="multilevel"/>
    <w:tmpl w:val="6868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E47B8"/>
    <w:multiLevelType w:val="multilevel"/>
    <w:tmpl w:val="6868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B7D7E"/>
    <w:multiLevelType w:val="hybridMultilevel"/>
    <w:tmpl w:val="D0062AA8"/>
    <w:lvl w:ilvl="0" w:tplc="F09C3722">
      <w:start w:val="1"/>
      <w:numFmt w:val="decimal"/>
      <w:pStyle w:val="Heading1"/>
      <w:lvlText w:val="%1."/>
      <w:lvlJc w:val="left"/>
      <w:pPr>
        <w:ind w:left="306" w:hanging="307"/>
        <w:jc w:val="right"/>
      </w:pPr>
      <w:rPr>
        <w:rFonts w:ascii="Verdana" w:eastAsia="Palatino Linotype" w:hAnsi="Verdana" w:cs="Palatino Linotype" w:hint="default"/>
        <w:b/>
        <w:bCs/>
        <w:i w:val="0"/>
        <w:iCs w:val="0"/>
        <w:spacing w:val="-1"/>
        <w:w w:val="81"/>
        <w:sz w:val="20"/>
        <w:szCs w:val="20"/>
        <w:lang w:val="en-US" w:eastAsia="en-US" w:bidi="ar-SA"/>
      </w:rPr>
    </w:lvl>
    <w:lvl w:ilvl="1" w:tplc="F7BEB774">
      <w:numFmt w:val="bullet"/>
      <w:lvlText w:val="●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en-US" w:eastAsia="en-US" w:bidi="ar-SA"/>
      </w:rPr>
    </w:lvl>
    <w:lvl w:ilvl="2" w:tplc="8132C9E0">
      <w:numFmt w:val="bullet"/>
      <w:lvlText w:val="○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en-US" w:eastAsia="en-US" w:bidi="ar-SA"/>
      </w:rPr>
    </w:lvl>
    <w:lvl w:ilvl="3" w:tplc="4D74CCA4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4" w:tplc="5E1E0422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ar-SA"/>
      </w:rPr>
    </w:lvl>
    <w:lvl w:ilvl="5" w:tplc="D52691EE"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ar-SA"/>
      </w:rPr>
    </w:lvl>
    <w:lvl w:ilvl="6" w:tplc="D3A02D68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7" w:tplc="50DA37D4">
      <w:numFmt w:val="bullet"/>
      <w:lvlText w:val="•"/>
      <w:lvlJc w:val="left"/>
      <w:pPr>
        <w:ind w:left="6615" w:hanging="360"/>
      </w:pPr>
      <w:rPr>
        <w:rFonts w:hint="default"/>
        <w:lang w:val="en-US" w:eastAsia="en-US" w:bidi="ar-SA"/>
      </w:rPr>
    </w:lvl>
    <w:lvl w:ilvl="8" w:tplc="1C7074D2">
      <w:numFmt w:val="bullet"/>
      <w:lvlText w:val="•"/>
      <w:lvlJc w:val="left"/>
      <w:pPr>
        <w:ind w:left="765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E0E24B5"/>
    <w:multiLevelType w:val="hybridMultilevel"/>
    <w:tmpl w:val="CBF4E7B2"/>
    <w:lvl w:ilvl="0" w:tplc="4EA6C740">
      <w:numFmt w:val="bullet"/>
      <w:lvlText w:val="●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en-US" w:eastAsia="en-US" w:bidi="ar-SA"/>
      </w:rPr>
    </w:lvl>
    <w:lvl w:ilvl="1" w:tplc="879840D8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22BE31A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F7E4886C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2C46C8E2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08B8F6E2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F01E485C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884A265C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FE300D5C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B7C4F19"/>
    <w:multiLevelType w:val="hybridMultilevel"/>
    <w:tmpl w:val="5E6E155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83D21"/>
    <w:multiLevelType w:val="multilevel"/>
    <w:tmpl w:val="C71E6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213048"/>
    <w:multiLevelType w:val="multilevel"/>
    <w:tmpl w:val="6868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9534CB"/>
    <w:multiLevelType w:val="hybridMultilevel"/>
    <w:tmpl w:val="03540780"/>
    <w:lvl w:ilvl="0" w:tplc="01BA95DA">
      <w:start w:val="6"/>
      <w:numFmt w:val="decimal"/>
      <w:lvlText w:val="%1."/>
      <w:lvlJc w:val="left"/>
      <w:pPr>
        <w:ind w:left="363" w:hanging="364"/>
      </w:pPr>
      <w:rPr>
        <w:rFonts w:ascii="Verdana" w:eastAsia="Palatino Linotype" w:hAnsi="Verdana" w:cs="Palatino Linotype" w:hint="default"/>
        <w:b/>
        <w:bCs/>
        <w:i w:val="0"/>
        <w:iCs w:val="0"/>
        <w:spacing w:val="-1"/>
        <w:w w:val="93"/>
        <w:sz w:val="20"/>
        <w:szCs w:val="20"/>
        <w:lang w:val="en-US" w:eastAsia="en-US" w:bidi="ar-SA"/>
      </w:rPr>
    </w:lvl>
    <w:lvl w:ilvl="1" w:tplc="9070965A">
      <w:start w:val="1"/>
      <w:numFmt w:val="decimal"/>
      <w:lvlText w:val="%2."/>
      <w:lvlJc w:val="left"/>
      <w:pPr>
        <w:ind w:left="720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84"/>
        <w:sz w:val="22"/>
        <w:szCs w:val="22"/>
        <w:lang w:val="en-US" w:eastAsia="en-US" w:bidi="ar-SA"/>
      </w:rPr>
    </w:lvl>
    <w:lvl w:ilvl="2" w:tplc="71A8B612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3" w:tplc="460A598E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4" w:tplc="086685AC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AA4CA1DE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6" w:tplc="3CA8557A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8398F35E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226E23B0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num w:numId="1" w16cid:durableId="1091589984">
    <w:abstractNumId w:val="3"/>
  </w:num>
  <w:num w:numId="2" w16cid:durableId="1432628979">
    <w:abstractNumId w:val="7"/>
  </w:num>
  <w:num w:numId="3" w16cid:durableId="2112317387">
    <w:abstractNumId w:val="2"/>
  </w:num>
  <w:num w:numId="4" w16cid:durableId="896554367">
    <w:abstractNumId w:val="4"/>
  </w:num>
  <w:num w:numId="5" w16cid:durableId="1778452204">
    <w:abstractNumId w:val="5"/>
  </w:num>
  <w:num w:numId="6" w16cid:durableId="821234121">
    <w:abstractNumId w:val="0"/>
  </w:num>
  <w:num w:numId="7" w16cid:durableId="2061858372">
    <w:abstractNumId w:val="6"/>
  </w:num>
  <w:num w:numId="8" w16cid:durableId="390926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C7"/>
    <w:rsid w:val="00007E77"/>
    <w:rsid w:val="000266D6"/>
    <w:rsid w:val="000646B4"/>
    <w:rsid w:val="000927C4"/>
    <w:rsid w:val="000B6E95"/>
    <w:rsid w:val="000D13D0"/>
    <w:rsid w:val="000D559F"/>
    <w:rsid w:val="000E2827"/>
    <w:rsid w:val="000E4294"/>
    <w:rsid w:val="000F4EE2"/>
    <w:rsid w:val="000F7243"/>
    <w:rsid w:val="00110FA3"/>
    <w:rsid w:val="001359D5"/>
    <w:rsid w:val="00144128"/>
    <w:rsid w:val="00151FFE"/>
    <w:rsid w:val="0016652E"/>
    <w:rsid w:val="001712CD"/>
    <w:rsid w:val="001A69D1"/>
    <w:rsid w:val="001A7276"/>
    <w:rsid w:val="001C64E2"/>
    <w:rsid w:val="001E69A3"/>
    <w:rsid w:val="0022058D"/>
    <w:rsid w:val="002275B7"/>
    <w:rsid w:val="00252EE4"/>
    <w:rsid w:val="00265C0C"/>
    <w:rsid w:val="0027696F"/>
    <w:rsid w:val="00286665"/>
    <w:rsid w:val="0029108C"/>
    <w:rsid w:val="002C0AF0"/>
    <w:rsid w:val="002E0432"/>
    <w:rsid w:val="003156DC"/>
    <w:rsid w:val="00331F97"/>
    <w:rsid w:val="0036360C"/>
    <w:rsid w:val="00397F92"/>
    <w:rsid w:val="003A1F5C"/>
    <w:rsid w:val="003A2E71"/>
    <w:rsid w:val="003D17CE"/>
    <w:rsid w:val="003E3424"/>
    <w:rsid w:val="004157BA"/>
    <w:rsid w:val="00463CAC"/>
    <w:rsid w:val="00492245"/>
    <w:rsid w:val="00495C63"/>
    <w:rsid w:val="004B16BE"/>
    <w:rsid w:val="004C11A2"/>
    <w:rsid w:val="004C3803"/>
    <w:rsid w:val="004D6936"/>
    <w:rsid w:val="004F36A7"/>
    <w:rsid w:val="00506776"/>
    <w:rsid w:val="00540A9F"/>
    <w:rsid w:val="00544887"/>
    <w:rsid w:val="0056594D"/>
    <w:rsid w:val="00581052"/>
    <w:rsid w:val="005B2AB7"/>
    <w:rsid w:val="005B6ABB"/>
    <w:rsid w:val="005F5A65"/>
    <w:rsid w:val="00600A58"/>
    <w:rsid w:val="00642BA4"/>
    <w:rsid w:val="006461BD"/>
    <w:rsid w:val="00692A53"/>
    <w:rsid w:val="006930E6"/>
    <w:rsid w:val="00693C1E"/>
    <w:rsid w:val="00713F7A"/>
    <w:rsid w:val="00714172"/>
    <w:rsid w:val="00720926"/>
    <w:rsid w:val="00745E82"/>
    <w:rsid w:val="00751E08"/>
    <w:rsid w:val="00756682"/>
    <w:rsid w:val="00757E8B"/>
    <w:rsid w:val="007678D6"/>
    <w:rsid w:val="00770E82"/>
    <w:rsid w:val="007D62C9"/>
    <w:rsid w:val="007F48A7"/>
    <w:rsid w:val="008072BB"/>
    <w:rsid w:val="008215E4"/>
    <w:rsid w:val="0082339B"/>
    <w:rsid w:val="008501D9"/>
    <w:rsid w:val="00850D4C"/>
    <w:rsid w:val="00860582"/>
    <w:rsid w:val="0087087B"/>
    <w:rsid w:val="00875917"/>
    <w:rsid w:val="008A62AD"/>
    <w:rsid w:val="008F6F88"/>
    <w:rsid w:val="00930C1F"/>
    <w:rsid w:val="00971C35"/>
    <w:rsid w:val="00972A85"/>
    <w:rsid w:val="00976303"/>
    <w:rsid w:val="0099798D"/>
    <w:rsid w:val="009A4D39"/>
    <w:rsid w:val="009C6D81"/>
    <w:rsid w:val="00A01769"/>
    <w:rsid w:val="00A31831"/>
    <w:rsid w:val="00A67695"/>
    <w:rsid w:val="00A926FB"/>
    <w:rsid w:val="00AB01B4"/>
    <w:rsid w:val="00AB1E0A"/>
    <w:rsid w:val="00AD61EB"/>
    <w:rsid w:val="00AD669E"/>
    <w:rsid w:val="00B1428E"/>
    <w:rsid w:val="00B15E5B"/>
    <w:rsid w:val="00B25745"/>
    <w:rsid w:val="00B2735E"/>
    <w:rsid w:val="00B475AE"/>
    <w:rsid w:val="00B475F2"/>
    <w:rsid w:val="00B51B71"/>
    <w:rsid w:val="00B5508D"/>
    <w:rsid w:val="00B6567E"/>
    <w:rsid w:val="00B90D14"/>
    <w:rsid w:val="00BB0585"/>
    <w:rsid w:val="00BC76BF"/>
    <w:rsid w:val="00BF32F7"/>
    <w:rsid w:val="00C70CC5"/>
    <w:rsid w:val="00C7753A"/>
    <w:rsid w:val="00CB2FD1"/>
    <w:rsid w:val="00CF1F32"/>
    <w:rsid w:val="00D50488"/>
    <w:rsid w:val="00D57DBF"/>
    <w:rsid w:val="00D73BAF"/>
    <w:rsid w:val="00D81000"/>
    <w:rsid w:val="00DA5F9E"/>
    <w:rsid w:val="00DC02C7"/>
    <w:rsid w:val="00DC75C7"/>
    <w:rsid w:val="00DD1D31"/>
    <w:rsid w:val="00DE02E4"/>
    <w:rsid w:val="00DF01CA"/>
    <w:rsid w:val="00E03CDB"/>
    <w:rsid w:val="00E173BF"/>
    <w:rsid w:val="00E509D3"/>
    <w:rsid w:val="00E65EB0"/>
    <w:rsid w:val="00E731E8"/>
    <w:rsid w:val="00E82D2C"/>
    <w:rsid w:val="00E84A4E"/>
    <w:rsid w:val="00E938FF"/>
    <w:rsid w:val="00EA7320"/>
    <w:rsid w:val="00EB107C"/>
    <w:rsid w:val="00EE2374"/>
    <w:rsid w:val="00EF264F"/>
    <w:rsid w:val="00EF2C58"/>
    <w:rsid w:val="00F1766F"/>
    <w:rsid w:val="00F201B5"/>
    <w:rsid w:val="00F406EF"/>
    <w:rsid w:val="00F96524"/>
    <w:rsid w:val="00FC362B"/>
    <w:rsid w:val="00FE4480"/>
    <w:rsid w:val="00FF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8ABFD8"/>
  <w15:chartTrackingRefBased/>
  <w15:docId w15:val="{3F6C7B2F-E521-414B-AAFA-8A7E0D1D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9D1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6D81"/>
    <w:pPr>
      <w:keepNext/>
      <w:keepLines/>
      <w:numPr>
        <w:numId w:val="3"/>
      </w:numPr>
      <w:tabs>
        <w:tab w:val="left" w:pos="305"/>
      </w:tabs>
      <w:spacing w:after="0" w:line="276" w:lineRule="auto"/>
      <w:ind w:left="305" w:hanging="305"/>
      <w:jc w:val="left"/>
      <w:outlineLvl w:val="0"/>
    </w:pPr>
    <w:rPr>
      <w:rFonts w:ascii="Verdana" w:eastAsiaTheme="majorEastAsia" w:hAnsi="Verdana" w:cstheme="majorBidi"/>
      <w:b/>
      <w:bCs/>
      <w:color w:val="000000" w:themeColor="text1"/>
      <w:spacing w:val="-2"/>
      <w:w w:val="105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2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2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D81"/>
    <w:rPr>
      <w:rFonts w:ascii="Verdana" w:eastAsiaTheme="majorEastAsia" w:hAnsi="Verdana" w:cstheme="majorBidi"/>
      <w:b/>
      <w:bCs/>
      <w:color w:val="000000" w:themeColor="text1"/>
      <w:spacing w:val="-2"/>
      <w:w w:val="105"/>
      <w:kern w:val="0"/>
      <w:sz w:val="20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2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2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2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2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2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2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2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2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D81"/>
    <w:pPr>
      <w:spacing w:after="0" w:line="276" w:lineRule="auto"/>
      <w:jc w:val="center"/>
    </w:pPr>
    <w:rPr>
      <w:rFonts w:ascii="Verdana" w:hAnsi="Verdana" w:cs="Arial"/>
      <w:b/>
      <w:color w:val="000000" w:themeColor="text1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9C6D81"/>
    <w:rPr>
      <w:rFonts w:ascii="Verdana" w:hAnsi="Verdana" w:cs="Arial"/>
      <w:b/>
      <w:color w:val="000000" w:themeColor="text1"/>
      <w:kern w:val="0"/>
      <w:sz w:val="20"/>
      <w:szCs w:val="20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D81"/>
    <w:pPr>
      <w:spacing w:after="0" w:line="276" w:lineRule="auto"/>
      <w:jc w:val="center"/>
    </w:pPr>
    <w:rPr>
      <w:rFonts w:ascii="Verdana" w:hAnsi="Verdana" w:cs="Arial"/>
      <w:color w:val="000000" w:themeColor="text1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9C6D81"/>
    <w:rPr>
      <w:rFonts w:ascii="Verdana" w:hAnsi="Verdana" w:cs="Arial"/>
      <w:color w:val="000000" w:themeColor="text1"/>
      <w:kern w:val="0"/>
      <w:sz w:val="20"/>
      <w:szCs w:val="20"/>
      <w:lang w:val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DC0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2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C02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2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2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2C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A69D1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sid w:val="001A69D1"/>
    <w:rPr>
      <w:rFonts w:ascii="Georgia" w:eastAsia="Georgia" w:hAnsi="Georgia" w:cs="Georgia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A69D1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character" w:styleId="Hyperlink">
    <w:name w:val="Hyperlink"/>
    <w:basedOn w:val="DefaultParagraphFont"/>
    <w:uiPriority w:val="99"/>
    <w:unhideWhenUsed/>
    <w:rsid w:val="00642B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BA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A4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0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1CA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F0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1CA"/>
    <w:rPr>
      <w:kern w:val="0"/>
      <w:sz w:val="22"/>
      <w:szCs w:val="22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57E8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0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d@kf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816</Words>
  <Characters>4785</Characters>
  <Application>Microsoft Office Word</Application>
  <DocSecurity>0</DocSecurity>
  <Lines>239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prakash vs</dc:creator>
  <cp:keywords/>
  <dc:description/>
  <cp:lastModifiedBy>PRAKASH</cp:lastModifiedBy>
  <cp:revision>22</cp:revision>
  <cp:lastPrinted>2025-10-28T04:49:00Z</cp:lastPrinted>
  <dcterms:created xsi:type="dcterms:W3CDTF">2025-10-23T14:20:00Z</dcterms:created>
  <dcterms:modified xsi:type="dcterms:W3CDTF">2025-11-10T07:55:00Z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558665e1668a774b2b14df62db16cb6f5ea6a3e0def5667feddca840e963dfb3</vt:lpwstr>
  </property>
</Properties>
</file>